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rPr>
          <w:rFonts w:ascii="Arial" w:cs="Arial" w:eastAsia="Arial" w:hAnsi="Arial"/>
          <w:b w:val="1"/>
          <w:strike w:val="1"/>
          <w:sz w:val="22"/>
          <w:szCs w:val="22"/>
        </w:rPr>
      </w:pPr>
      <w:r w:rsidDel="00000000" w:rsidR="00000000" w:rsidRPr="00000000">
        <w:rPr>
          <w:rFonts w:ascii="Arial" w:cs="Arial" w:eastAsia="Arial" w:hAnsi="Arial"/>
          <w:b w:val="1"/>
          <w:color w:val="000000"/>
          <w:sz w:val="22"/>
          <w:szCs w:val="22"/>
          <w:u w:val="single"/>
          <w:rtl w:val="0"/>
        </w:rPr>
        <w:t xml:space="preserve">Article </w:t>
      </w:r>
      <w:r w:rsidDel="00000000" w:rsidR="00000000" w:rsidRPr="00000000">
        <w:rPr>
          <w:rFonts w:ascii="Arial" w:cs="Arial" w:eastAsia="Arial" w:hAnsi="Arial"/>
          <w:b w:val="1"/>
          <w:sz w:val="22"/>
          <w:szCs w:val="22"/>
          <w:u w:val="single"/>
          <w:rtl w:val="0"/>
        </w:rPr>
        <w:t xml:space="preserve">ARTICLE_TRANSPORTATION – Transportation</w:t>
      </w:r>
      <w:r w:rsidDel="00000000" w:rsidR="00000000" w:rsidRPr="00000000">
        <w:rPr>
          <w:rFonts w:ascii="Arial" w:cs="Arial" w:eastAsia="Arial" w:hAnsi="Arial"/>
          <w:b w:val="1"/>
          <w:strike w:val="1"/>
          <w:sz w:val="22"/>
          <w:szCs w:val="22"/>
          <w:rtl w:val="0"/>
        </w:rPr>
        <w:t xml:space="preserve"> Portland Streetcar  </w:t>
      </w:r>
    </w:p>
    <w:p w:rsidR="00000000" w:rsidDel="00000000" w:rsidP="00000000" w:rsidRDefault="00000000" w:rsidRPr="00000000">
      <w:pPr>
        <w:spacing w:after="0" w:line="240"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u w:val="single"/>
        </w:rPr>
      </w:pPr>
      <w:r w:rsidDel="00000000" w:rsidR="00000000" w:rsidRPr="00000000">
        <w:rPr>
          <w:rFonts w:ascii="Arial" w:cs="Arial" w:eastAsia="Arial" w:hAnsi="Arial"/>
          <w:b w:val="1"/>
          <w:sz w:val="22"/>
          <w:szCs w:val="22"/>
          <w:u w:val="single"/>
          <w:rtl w:val="0"/>
        </w:rPr>
        <w:t xml:space="preserve">Section ARTICLE_TRANSPORTATION.PARKING_SECTION  – Parking Permit</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highlight w:val="white"/>
          <w:u w:val="single"/>
          <w:rtl w:val="0"/>
        </w:rPr>
        <w:t xml:space="preserve">Graduate </w:t>
      </w:r>
      <w:r w:rsidDel="00000000" w:rsidR="00000000" w:rsidRPr="00000000">
        <w:rPr>
          <w:rFonts w:ascii="Arial" w:cs="Arial" w:eastAsia="Arial" w:hAnsi="Arial"/>
          <w:b w:val="1"/>
          <w:sz w:val="22"/>
          <w:szCs w:val="22"/>
          <w:highlight w:val="white"/>
          <w:u w:val="single"/>
          <w:rtl w:val="0"/>
        </w:rPr>
        <w:t xml:space="preserve">Assistants</w:t>
      </w:r>
      <w:r w:rsidDel="00000000" w:rsidR="00000000" w:rsidRPr="00000000">
        <w:rPr>
          <w:rFonts w:ascii="Arial" w:cs="Arial" w:eastAsia="Arial" w:hAnsi="Arial"/>
          <w:b w:val="1"/>
          <w:color w:val="000000"/>
          <w:sz w:val="22"/>
          <w:szCs w:val="22"/>
          <w:highlight w:val="white"/>
          <w:u w:val="single"/>
          <w:rtl w:val="0"/>
        </w:rPr>
        <w:t xml:space="preserve"> may choose to purchase a PSU parking permit</w:t>
      </w:r>
      <w:r w:rsidDel="00000000" w:rsidR="00000000" w:rsidRPr="00000000">
        <w:rPr>
          <w:rFonts w:ascii="Arial" w:cs="Arial" w:eastAsia="Arial" w:hAnsi="Arial"/>
          <w:b w:val="1"/>
          <w:sz w:val="22"/>
          <w:szCs w:val="22"/>
          <w:highlight w:val="white"/>
          <w:u w:val="single"/>
          <w:rtl w:val="0"/>
        </w:rPr>
        <w:t xml:space="preserve"> </w:t>
      </w:r>
      <w:r w:rsidDel="00000000" w:rsidR="00000000" w:rsidRPr="00000000">
        <w:rPr>
          <w:rFonts w:ascii="Arial" w:cs="Arial" w:eastAsia="Arial" w:hAnsi="Arial"/>
          <w:b w:val="1"/>
          <w:color w:val="000000"/>
          <w:sz w:val="22"/>
          <w:szCs w:val="22"/>
          <w:highlight w:val="white"/>
          <w:u w:val="single"/>
          <w:rtl w:val="0"/>
        </w:rPr>
        <w:t xml:space="preserve">and have that charge be a pre-tax deduction, </w:t>
      </w:r>
      <w:r w:rsidDel="00000000" w:rsidR="00000000" w:rsidRPr="00000000">
        <w:rPr>
          <w:rFonts w:ascii="Arial" w:cs="Arial" w:eastAsia="Arial" w:hAnsi="Arial"/>
          <w:b w:val="1"/>
          <w:color w:val="000000"/>
          <w:sz w:val="22"/>
          <w:szCs w:val="22"/>
          <w:u w:val="single"/>
          <w:rtl w:val="0"/>
        </w:rPr>
        <w:t xml:space="preserve">spread equally among all paychecks during the </w:t>
      </w:r>
      <w:r w:rsidDel="00000000" w:rsidR="00000000" w:rsidRPr="00000000">
        <w:rPr>
          <w:rFonts w:ascii="Arial" w:cs="Arial" w:eastAsia="Arial" w:hAnsi="Arial"/>
          <w:b w:val="1"/>
          <w:sz w:val="22"/>
          <w:szCs w:val="22"/>
          <w:u w:val="single"/>
          <w:rtl w:val="0"/>
        </w:rPr>
        <w:t xml:space="preserve">appointment period.</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strike w:val="1"/>
          <w:color w:val="000000"/>
          <w:sz w:val="22"/>
          <w:szCs w:val="22"/>
          <w:highlight w:val="white"/>
          <w:u w:val="single"/>
        </w:rPr>
      </w:pPr>
      <w:r w:rsidDel="00000000" w:rsidR="00000000" w:rsidRPr="00000000">
        <w:rPr>
          <w:rFonts w:ascii="Arial" w:cs="Arial" w:eastAsia="Arial" w:hAnsi="Arial"/>
          <w:b w:val="1"/>
          <w:strike w:val="1"/>
          <w:color w:val="000000"/>
          <w:sz w:val="22"/>
          <w:szCs w:val="22"/>
          <w:highlight w:val="white"/>
          <w:u w:val="single"/>
          <w:rtl w:val="0"/>
        </w:rPr>
        <w:t xml:space="preserve"> </w:t>
      </w:r>
    </w:p>
    <w:p w:rsidR="00000000" w:rsidDel="00000000" w:rsidP="00000000" w:rsidRDefault="00000000" w:rsidRPr="00000000">
      <w:pPr>
        <w:spacing w:after="0" w:line="240" w:lineRule="auto"/>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Section ARTICLE_TRANSPORTATION.FLEX_SECTION – </w:t>
      </w:r>
      <w:r w:rsidDel="00000000" w:rsidR="00000000" w:rsidRPr="00000000">
        <w:rPr>
          <w:rFonts w:ascii="Arial" w:cs="Arial" w:eastAsia="Arial" w:hAnsi="Arial"/>
          <w:b w:val="1"/>
          <w:sz w:val="22"/>
          <w:szCs w:val="22"/>
          <w:u w:val="single"/>
          <w:rtl w:val="0"/>
        </w:rPr>
        <w:t xml:space="preserve">Tri-Met Flex Pass</w:t>
      </w:r>
      <w:r w:rsidDel="00000000" w:rsidR="00000000" w:rsidRPr="00000000">
        <w:rPr>
          <w:rFonts w:ascii="Arial" w:cs="Arial" w:eastAsia="Arial" w:hAnsi="Arial"/>
          <w:b w:val="1"/>
          <w:color w:val="000000"/>
          <w:sz w:val="22"/>
          <w:szCs w:val="22"/>
          <w:highlight w:val="white"/>
          <w:u w:val="single"/>
          <w:rtl w:val="0"/>
        </w:rPr>
        <w:br w:type="textWrapping"/>
      </w:r>
      <w:r w:rsidDel="00000000" w:rsidR="00000000" w:rsidRPr="00000000">
        <w:rPr>
          <w:rFonts w:ascii="Arial" w:cs="Arial" w:eastAsia="Arial" w:hAnsi="Arial"/>
          <w:b w:val="1"/>
          <w:color w:val="000000"/>
          <w:sz w:val="22"/>
          <w:szCs w:val="22"/>
          <w:u w:val="single"/>
          <w:rtl w:val="0"/>
        </w:rPr>
        <w:t xml:space="preserve">The Tri-met flex</w:t>
      </w:r>
      <w:r w:rsidDel="00000000" w:rsidR="00000000" w:rsidRPr="00000000">
        <w:rPr>
          <w:rFonts w:ascii="Arial" w:cs="Arial" w:eastAsia="Arial" w:hAnsi="Arial"/>
          <w:b w:val="1"/>
          <w:sz w:val="22"/>
          <w:szCs w:val="22"/>
          <w:u w:val="single"/>
          <w:rtl w:val="0"/>
        </w:rPr>
        <w:t xml:space="preserve"> </w:t>
      </w:r>
      <w:r w:rsidDel="00000000" w:rsidR="00000000" w:rsidRPr="00000000">
        <w:rPr>
          <w:rFonts w:ascii="Arial" w:cs="Arial" w:eastAsia="Arial" w:hAnsi="Arial"/>
          <w:b w:val="1"/>
          <w:color w:val="000000"/>
          <w:sz w:val="22"/>
          <w:szCs w:val="22"/>
          <w:u w:val="single"/>
          <w:rtl w:val="0"/>
        </w:rPr>
        <w:t xml:space="preserve">pass will be available to all Graduate </w:t>
      </w:r>
      <w:r w:rsidDel="00000000" w:rsidR="00000000" w:rsidRPr="00000000">
        <w:rPr>
          <w:rFonts w:ascii="Arial" w:cs="Arial" w:eastAsia="Arial" w:hAnsi="Arial"/>
          <w:b w:val="1"/>
          <w:sz w:val="22"/>
          <w:szCs w:val="22"/>
          <w:u w:val="single"/>
          <w:rtl w:val="0"/>
        </w:rPr>
        <w:t xml:space="preserve">Assistants</w:t>
      </w:r>
      <w:r w:rsidDel="00000000" w:rsidR="00000000" w:rsidRPr="00000000">
        <w:rPr>
          <w:rFonts w:ascii="Arial" w:cs="Arial" w:eastAsia="Arial" w:hAnsi="Arial"/>
          <w:b w:val="1"/>
          <w:color w:val="000000"/>
          <w:sz w:val="22"/>
          <w:szCs w:val="22"/>
          <w:u w:val="single"/>
          <w:rtl w:val="0"/>
        </w:rPr>
        <w:t xml:space="preserve"> at </w:t>
      </w:r>
      <w:r w:rsidDel="00000000" w:rsidR="00000000" w:rsidRPr="00000000">
        <w:rPr>
          <w:rFonts w:ascii="Arial" w:cs="Arial" w:eastAsia="Arial" w:hAnsi="Arial"/>
          <w:b w:val="1"/>
          <w:color w:val="000000"/>
          <w:sz w:val="22"/>
          <w:szCs w:val="22"/>
          <w:u w:val="single"/>
          <w:rtl w:val="0"/>
        </w:rPr>
        <w:t xml:space="preserve">the</w:t>
      </w:r>
      <w:r w:rsidDel="00000000" w:rsidR="00000000" w:rsidRPr="00000000">
        <w:rPr>
          <w:rFonts w:ascii="Arial" w:cs="Arial" w:eastAsia="Arial" w:hAnsi="Arial"/>
          <w:b w:val="1"/>
          <w:color w:val="000000"/>
          <w:sz w:val="22"/>
          <w:szCs w:val="22"/>
          <w:u w:val="single"/>
          <w:rtl w:val="0"/>
        </w:rPr>
        <w:t xml:space="preserve"> 40% discounted cost. </w:t>
      </w:r>
      <w:r w:rsidDel="00000000" w:rsidR="00000000" w:rsidRPr="00000000">
        <w:rPr>
          <w:rFonts w:ascii="Arial" w:cs="Arial" w:eastAsia="Arial" w:hAnsi="Arial"/>
          <w:b w:val="1"/>
          <w:sz w:val="22"/>
          <w:szCs w:val="22"/>
          <w:u w:val="single"/>
          <w:rtl w:val="0"/>
        </w:rPr>
        <w:t xml:space="preserve">Graduate Assistants may choose to have this cost charged as a pre-tax deduction, </w:t>
      </w:r>
      <w:r w:rsidDel="00000000" w:rsidR="00000000" w:rsidRPr="00000000">
        <w:rPr>
          <w:rFonts w:ascii="Arial" w:cs="Arial" w:eastAsia="Arial" w:hAnsi="Arial"/>
          <w:b w:val="1"/>
          <w:sz w:val="22"/>
          <w:szCs w:val="22"/>
          <w:u w:val="single"/>
          <w:rtl w:val="0"/>
        </w:rPr>
        <w:t xml:space="preserve">spread equally among all paychecks during the appointment period.</w:t>
      </w:r>
    </w:p>
    <w:p w:rsidR="00000000" w:rsidDel="00000000" w:rsidP="00000000" w:rsidRDefault="00000000" w:rsidRPr="00000000">
      <w:pPr>
        <w:spacing w:after="0" w:line="240" w:lineRule="auto"/>
        <w:contextualSpacing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Section </w:t>
      </w:r>
      <w:r w:rsidDel="00000000" w:rsidR="00000000" w:rsidRPr="00000000">
        <w:rPr>
          <w:rFonts w:ascii="Arial" w:cs="Arial" w:eastAsia="Arial" w:hAnsi="Arial"/>
          <w:b w:val="1"/>
          <w:strike w:val="1"/>
          <w:sz w:val="22"/>
          <w:szCs w:val="22"/>
          <w:rtl w:val="0"/>
        </w:rPr>
        <w:t xml:space="preserve">1</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u w:val="single"/>
          <w:rtl w:val="0"/>
        </w:rPr>
        <w:t xml:space="preserve">ARTICLE_TRANSPORTATION.STREETCAR_SECTION – Portland Streetcar </w:t>
      </w:r>
    </w:p>
    <w:p w:rsidR="00000000" w:rsidDel="00000000" w:rsidP="00000000" w:rsidRDefault="00000000" w:rsidRPr="00000000">
      <w:pPr>
        <w:spacing w:after="0" w:line="240" w:lineRule="auto"/>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Portland Streetcar will be available to all Graduate </w:t>
      </w:r>
      <w:r w:rsidDel="00000000" w:rsidR="00000000" w:rsidRPr="00000000">
        <w:rPr>
          <w:rFonts w:ascii="Arial" w:cs="Arial" w:eastAsia="Arial" w:hAnsi="Arial"/>
          <w:sz w:val="22"/>
          <w:szCs w:val="22"/>
          <w:rtl w:val="0"/>
        </w:rPr>
        <w:t xml:space="preserve">Assistants</w:t>
      </w:r>
      <w:r w:rsidDel="00000000" w:rsidR="00000000" w:rsidRPr="00000000">
        <w:rPr>
          <w:rFonts w:ascii="Arial" w:cs="Arial" w:eastAsia="Arial" w:hAnsi="Arial"/>
          <w:color w:val="000000"/>
          <w:sz w:val="22"/>
          <w:szCs w:val="22"/>
          <w:rtl w:val="0"/>
        </w:rPr>
        <w:t xml:space="preserve"> at no </w:t>
      </w:r>
      <w:commentRangeStart w:id="0"/>
      <w:commentRangeStart w:id="1"/>
      <w:commentRangeStart w:id="2"/>
      <w:r w:rsidDel="00000000" w:rsidR="00000000" w:rsidRPr="00000000">
        <w:rPr>
          <w:rFonts w:ascii="Arial" w:cs="Arial" w:eastAsia="Arial" w:hAnsi="Arial"/>
          <w:strike w:val="1"/>
          <w:color w:val="000000"/>
          <w:sz w:val="22"/>
          <w:szCs w:val="22"/>
          <w:rtl w:val="0"/>
        </w:rPr>
        <w:t xml:space="preserve">direct</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Fonts w:ascii="Arial" w:cs="Arial" w:eastAsia="Arial" w:hAnsi="Arial"/>
          <w:strike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cost </w:t>
      </w:r>
      <w:r w:rsidDel="00000000" w:rsidR="00000000" w:rsidRPr="00000000">
        <w:rPr>
          <w:rFonts w:ascii="Arial" w:cs="Arial" w:eastAsia="Arial" w:hAnsi="Arial"/>
          <w:strike w:val="1"/>
          <w:color w:val="000000"/>
          <w:sz w:val="22"/>
          <w:szCs w:val="22"/>
          <w:rtl w:val="0"/>
        </w:rPr>
        <w:t xml:space="preserve">through June 30, </w:t>
      </w:r>
      <w:r w:rsidDel="00000000" w:rsidR="00000000" w:rsidRPr="00000000">
        <w:rPr>
          <w:rFonts w:ascii="Arial" w:cs="Arial" w:eastAsia="Arial" w:hAnsi="Arial"/>
          <w:strike w:val="1"/>
          <w:sz w:val="22"/>
          <w:szCs w:val="22"/>
          <w:rtl w:val="0"/>
        </w:rPr>
        <w:t xml:space="preserve">2018</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pPr>
        <w:spacing w:after="0" w:line="240" w:lineRule="auto"/>
        <w:contextualSpacing w:val="0"/>
        <w:rPr>
          <w:rFonts w:ascii="Arial" w:cs="Arial" w:eastAsia="Arial" w:hAnsi="Arial"/>
          <w:b w:val="1"/>
          <w:sz w:val="22"/>
          <w:szCs w:val="22"/>
          <w:u w:val="single"/>
        </w:rPr>
      </w:pPr>
      <w:bookmarkStart w:colFirst="0" w:colLast="0" w:name="_8k2xp8e9yv3x" w:id="0"/>
      <w:bookmarkEnd w:id="0"/>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trike w:val="1"/>
        </w:rPr>
      </w:pPr>
      <w:bookmarkStart w:colFirst="0" w:colLast="0" w:name="_gjdgxs" w:id="1"/>
      <w:bookmarkEnd w:id="1"/>
      <w:r w:rsidDel="00000000" w:rsidR="00000000" w:rsidRPr="00000000">
        <w:rPr>
          <w:rFonts w:ascii="Arial" w:cs="Arial" w:eastAsia="Arial" w:hAnsi="Arial"/>
          <w:strike w:val="1"/>
          <w:color w:val="000000"/>
          <w:sz w:val="22"/>
          <w:szCs w:val="22"/>
          <w:rtl w:val="0"/>
        </w:rPr>
        <w:t xml:space="preserve">Beginning J</w:t>
      </w:r>
      <w:r w:rsidDel="00000000" w:rsidR="00000000" w:rsidRPr="00000000">
        <w:rPr>
          <w:rFonts w:ascii="Arial" w:cs="Arial" w:eastAsia="Arial" w:hAnsi="Arial"/>
          <w:strike w:val="1"/>
          <w:sz w:val="22"/>
          <w:szCs w:val="22"/>
          <w:rtl w:val="0"/>
        </w:rPr>
        <w:t xml:space="preserve">uly 1, 2018 Graduate Assistants may purchase a Streetcar pass at the rate negotiated by PSU and Portland Streetcar, Inc. </w:t>
      </w:r>
      <w:r w:rsidDel="00000000" w:rsidR="00000000" w:rsidRPr="00000000">
        <w:rPr>
          <w:rFonts w:ascii="Arial" w:cs="Arial" w:eastAsia="Arial" w:hAnsi="Arial"/>
          <w:strike w:val="1"/>
          <w:sz w:val="22"/>
          <w:szCs w:val="22"/>
          <w:highlight w:val="white"/>
          <w:rtl w:val="0"/>
        </w:rPr>
        <w:t xml:space="preserve">PSU reserves the sole right to set Streetcar pass rates for PSU faculty, staff, students, and visitors.  </w:t>
      </w:r>
      <w:r w:rsidDel="00000000" w:rsidR="00000000" w:rsidRPr="00000000">
        <w:rPr>
          <w:rFonts w:ascii="Arial" w:cs="Arial" w:eastAsia="Arial" w:hAnsi="Arial"/>
          <w:strike w:val="1"/>
          <w:sz w:val="22"/>
          <w:szCs w:val="22"/>
          <w:rtl w:val="0"/>
        </w:rPr>
        <w:t xml:space="preserve">The University will notify the Union not less than thirty (30) calendar days before the cost of a PSU student Streetcar pass increases. </w:t>
      </w:r>
      <w:r w:rsidDel="00000000" w:rsidR="00000000" w:rsidRPr="00000000">
        <w:rPr>
          <w:rtl w:val="0"/>
        </w:rPr>
      </w:r>
    </w:p>
    <w:sectPr>
      <w:headerReference r:id="rId7" w:type="default"/>
      <w:footerReference r:id="rId8"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Ted Cooper" w:id="0" w:date="2017-12-08T04:44:5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this have any affect?</w:t>
      </w:r>
    </w:p>
  </w:comment>
  <w:comment w:author="Debra Mayo-Kelley" w:id="1" w:date="2017-12-08T04:53:3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no....in fact...it could open a road for them to try and charge ---- indirectly,</w:t>
      </w:r>
    </w:p>
  </w:comment>
  <w:comment w:author="Ted Cooper" w:id="2" w:date="2017-12-08T05:07:1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actually our language :) but i am crossing it out anyway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righ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12/8/2017 GEU Counter Proposal to 12/01/17 PSU</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Admin </w:t>
    </w:r>
    <w:r w:rsidDel="00000000" w:rsidR="00000000" w:rsidRPr="00000000">
      <w:rPr>
        <w:rFonts w:ascii="Arial" w:cs="Arial" w:eastAsia="Arial" w:hAnsi="Arial"/>
        <w:b w:val="1"/>
        <w:sz w:val="22"/>
        <w:szCs w:val="22"/>
        <w:rtl w:val="0"/>
      </w:rPr>
      <w:t xml:space="preserve">Counter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Proposal </w:t>
      <w:tab/>
      <w:tab/>
    </w:r>
    <w:r w:rsidDel="00000000" w:rsidR="00000000" w:rsidRPr="00000000">
      <w:rPr>
        <w:rtl w:val="0"/>
      </w:rPr>
    </w:r>
  </w:p>
  <w:p w:rsidR="00000000" w:rsidDel="00000000" w:rsidP="00000000" w:rsidRDefault="00000000" w:rsidRPr="00000000">
    <w:pPr>
      <w:tabs>
        <w:tab w:val="center" w:pos="4680"/>
        <w:tab w:val="right" w:pos="9360"/>
      </w:tabs>
      <w:spacing w:after="0" w:line="240" w:lineRule="auto"/>
      <w:contextualSpacing w:val="0"/>
      <w:rPr>
        <w:rFonts w:ascii="Calibri" w:cs="Calibri" w:eastAsia="Calibri" w:hAnsi="Calibri"/>
        <w:i w:val="1"/>
      </w:rPr>
    </w:pPr>
    <w:r w:rsidDel="00000000" w:rsidR="00000000" w:rsidRPr="00000000">
      <w:rPr>
        <w:rFonts w:ascii="Arial" w:cs="Arial" w:eastAsia="Arial" w:hAnsi="Arial"/>
        <w:i w:val="1"/>
        <w:sz w:val="22"/>
        <w:szCs w:val="22"/>
        <w:rtl w:val="0"/>
      </w:rPr>
      <w:t xml:space="preserve">This proposal has been prepared for the purposes of collective bargaining only and does not represent the final form of the Article. The Bargaining Team reserves the right to amend or withdraw this proposal as bargaining may require.  PSU is a public institution, these negotiations pertain to public employees, and this proposal will be shared publicly.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Georgia" w:cs="Georgia" w:eastAsia="Georgia" w:hAnsi="Georg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