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Article</w:t>
      </w:r>
      <w:r w:rsidDel="00000000" w:rsidR="00000000" w:rsidRPr="00000000">
        <w:rPr>
          <w:rFonts w:ascii="Arial" w:cs="Arial" w:eastAsia="Arial" w:hAnsi="Arial"/>
          <w:b w:val="1"/>
          <w:sz w:val="22"/>
          <w:szCs w:val="22"/>
          <w:u w:val="single"/>
          <w:rtl w:val="0"/>
        </w:rPr>
        <w:t xml:space="preserve"> </w:t>
      </w:r>
      <w:r w:rsidDel="00000000" w:rsidR="00000000" w:rsidRPr="00000000">
        <w:rPr>
          <w:rFonts w:ascii="Arial" w:cs="Arial" w:eastAsia="Arial" w:hAnsi="Arial"/>
          <w:b w:val="1"/>
          <w:strike w:val="1"/>
          <w:sz w:val="22"/>
          <w:szCs w:val="22"/>
          <w:u w:val="single"/>
          <w:rtl w:val="0"/>
        </w:rPr>
        <w:t xml:space="preserve">LEAVES_ARTICLE</w:t>
      </w:r>
      <w:r w:rsidDel="00000000" w:rsidR="00000000" w:rsidRPr="00000000">
        <w:rPr>
          <w:rFonts w:ascii="Arial" w:cs="Arial" w:eastAsia="Arial" w:hAnsi="Arial"/>
          <w:b w:val="1"/>
          <w:sz w:val="22"/>
          <w:szCs w:val="22"/>
          <w:u w:val="single"/>
          <w:rtl w:val="0"/>
        </w:rPr>
        <w:t xml:space="preserve"> – Leaves of Absence</w:t>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w:t>
      </w:r>
      <w:r w:rsidDel="00000000" w:rsidR="00000000" w:rsidRPr="00000000">
        <w:rPr>
          <w:rFonts w:ascii="Arial" w:cs="Arial" w:eastAsia="Arial" w:hAnsi="Arial"/>
          <w:b w:val="1"/>
          <w:sz w:val="22"/>
          <w:szCs w:val="22"/>
          <w:u w:val="single"/>
          <w:rtl w:val="0"/>
        </w:rPr>
        <w:t xml:space="preserve">1 </w:t>
      </w:r>
      <w:r w:rsidDel="00000000" w:rsidR="00000000" w:rsidRPr="00000000">
        <w:rPr>
          <w:rFonts w:ascii="Arial" w:cs="Arial" w:eastAsia="Arial" w:hAnsi="Arial"/>
          <w:b w:val="1"/>
          <w:strike w:val="1"/>
          <w:sz w:val="22"/>
          <w:szCs w:val="22"/>
          <w:rtl w:val="0"/>
        </w:rPr>
        <w:t xml:space="preserve">LEAVES_ARTICLE.SICK_LEAVE_SECTION</w:t>
      </w:r>
      <w:r w:rsidDel="00000000" w:rsidR="00000000" w:rsidRPr="00000000">
        <w:rPr>
          <w:rFonts w:ascii="Arial" w:cs="Arial" w:eastAsia="Arial" w:hAnsi="Arial"/>
          <w:b w:val="1"/>
          <w:sz w:val="22"/>
          <w:szCs w:val="22"/>
          <w:rtl w:val="0"/>
        </w:rPr>
        <w:t xml:space="preserve"> – Sick Leave</w:t>
      </w:r>
    </w:p>
    <w:p w:rsidR="00000000" w:rsidDel="00000000" w:rsidP="00000000" w:rsidRDefault="00000000" w:rsidRPr="00000000">
      <w:pPr>
        <w:pStyle w:val="Heading2"/>
        <w:numPr>
          <w:ilvl w:val="0"/>
          <w:numId w:val="7"/>
        </w:numPr>
        <w:shd w:fill="ffffff" w:val="clear"/>
        <w:spacing w:after="72" w:before="0" w:lineRule="auto"/>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Eligibility and Accrual </w:t>
      </w:r>
      <w:r w:rsidDel="00000000" w:rsidR="00000000" w:rsidRPr="00000000">
        <w:rPr>
          <w:rFonts w:ascii="Arial" w:cs="Arial" w:eastAsia="Arial" w:hAnsi="Arial"/>
          <w:color w:val="000000"/>
          <w:sz w:val="22"/>
          <w:szCs w:val="22"/>
          <w:u w:val="single"/>
          <w:rtl w:val="0"/>
        </w:rPr>
        <w:t xml:space="preserve">of Sick Leave</w:t>
      </w:r>
      <w:r w:rsidDel="00000000" w:rsidR="00000000" w:rsidRPr="00000000">
        <w:rPr>
          <w:rtl w:val="0"/>
        </w:rPr>
      </w:r>
    </w:p>
    <w:p w:rsidR="00000000" w:rsidDel="00000000" w:rsidP="00000000" w:rsidRDefault="00000000" w:rsidRPr="00000000">
      <w:pPr>
        <w:numPr>
          <w:ilvl w:val="0"/>
          <w:numId w:val="8"/>
        </w:numPr>
        <w:shd w:fill="ffffff" w:val="clear"/>
        <w:spacing w:after="240" w:lineRule="auto"/>
        <w:ind w:left="1440" w:hanging="360"/>
        <w:contextualSpacing w:val="0"/>
        <w:rPr>
          <w:rFonts w:ascii="Times" w:cs="Times" w:eastAsia="Times" w:hAnsi="Times"/>
          <w:b w:val="1"/>
          <w:sz w:val="22"/>
          <w:szCs w:val="22"/>
        </w:rPr>
      </w:pPr>
      <w:r w:rsidDel="00000000" w:rsidR="00000000" w:rsidRPr="00000000">
        <w:rPr>
          <w:rFonts w:ascii="Arial" w:cs="Arial" w:eastAsia="Arial" w:hAnsi="Arial"/>
          <w:strike w:val="1"/>
          <w:sz w:val="22"/>
          <w:szCs w:val="22"/>
          <w:rtl w:val="0"/>
        </w:rPr>
        <w:t xml:space="preserve">Graduate Assistants shall be eligible for sick leave with pay immediately upon accrual. Sick leave accruals will be available in full at the beginning of each academic term that the GA receives an appointment.  Accrual balances may be viewed by the GA on Banweb.</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GAs will earn 1 hour of sick leave for every 30 hours worked. </w:t>
      </w:r>
      <w:r w:rsidDel="00000000" w:rsidR="00000000" w:rsidRPr="00000000">
        <w:rPr>
          <w:rFonts w:ascii="Arial" w:cs="Arial" w:eastAsia="Arial" w:hAnsi="Arial"/>
          <w:b w:val="1"/>
          <w:color w:val="000000"/>
          <w:sz w:val="22"/>
          <w:szCs w:val="22"/>
          <w:u w:val="singl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440" w:right="0" w:hanging="360"/>
        <w:contextualSpacing w:val="0"/>
        <w:rPr>
          <w:rFonts w:ascii="Arial" w:cs="Arial" w:eastAsia="Arial" w:hAnsi="Arial"/>
          <w:b w:val="1"/>
          <w:i w:val="0"/>
          <w:smallCaps w:val="0"/>
          <w:strike w:val="1"/>
          <w:color w:val="000000"/>
          <w:sz w:val="22"/>
          <w:szCs w:val="22"/>
          <w:shd w:fill="auto" w:val="clear"/>
          <w:vertAlign w:val="baseline"/>
        </w:rPr>
      </w:pPr>
      <w:r w:rsidDel="00000000" w:rsidR="00000000" w:rsidRPr="00000000">
        <w:rPr>
          <w:rFonts w:ascii="Arial" w:cs="Arial" w:eastAsia="Arial" w:hAnsi="Arial"/>
          <w:b w:val="1"/>
          <w:i w:val="0"/>
          <w:smallCaps w:val="0"/>
          <w:strike w:val="1"/>
          <w:color w:val="000000"/>
          <w:sz w:val="22"/>
          <w:szCs w:val="22"/>
          <w:u w:val="single"/>
          <w:shd w:fill="auto" w:val="clear"/>
          <w:vertAlign w:val="baseline"/>
          <w:rtl w:val="0"/>
        </w:rPr>
        <w:t xml:space="preserve">G</w:t>
      </w:r>
      <w:r w:rsidDel="00000000" w:rsidR="00000000" w:rsidRPr="00000000">
        <w:rPr>
          <w:rFonts w:ascii="Arial" w:cs="Arial" w:eastAsia="Arial" w:hAnsi="Arial"/>
          <w:i w:val="0"/>
          <w:smallCaps w:val="0"/>
          <w:strike w:val="1"/>
          <w:color w:val="000000"/>
          <w:sz w:val="22"/>
          <w:szCs w:val="22"/>
          <w:u w:val="single"/>
          <w:shd w:fill="auto" w:val="clear"/>
          <w:vertAlign w:val="baseline"/>
          <w:rtl w:val="0"/>
        </w:rPr>
        <w:t xml:space="preserve">As shall accrue sick leave at the following rate:</w:t>
      </w:r>
    </w:p>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tl w:val="0"/>
        </w:rPr>
      </w:r>
    </w:p>
    <w:tbl>
      <w:tblPr>
        <w:tblStyle w:val="Table1"/>
        <w:tblW w:w="406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2250"/>
        <w:tblGridChange w:id="0">
          <w:tblGrid>
            <w:gridCol w:w="1818"/>
            <w:gridCol w:w="2250"/>
          </w:tblGrid>
        </w:tblGridChange>
      </w:tblGrid>
      <w:tr>
        <w:trPr>
          <w:trHeight w:val="720" w:hRule="atLeast"/>
        </w:trPr>
        <w:tc>
          <w:tcPr>
            <w:vAlign w:val="center"/>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Employment Fraction (FTE)</w:t>
            </w:r>
          </w:p>
        </w:tc>
        <w:tc>
          <w:tcPr>
            <w:vAlign w:val="center"/>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Sick Leave Accrual</w:t>
            </w:r>
          </w:p>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(Hours per Term)</w:t>
            </w:r>
          </w:p>
        </w:tc>
      </w:tr>
      <w:tr>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.10-.14</w:t>
            </w:r>
          </w:p>
        </w:tc>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3</w:t>
            </w:r>
          </w:p>
        </w:tc>
      </w:tr>
      <w:tr>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.15-.19</w:t>
            </w:r>
          </w:p>
        </w:tc>
        <w:tc>
          <w:tcPr/>
          <w:p w:rsidR="00000000" w:rsidDel="00000000" w:rsidP="00000000" w:rsidRDefault="00000000" w:rsidRPr="00000000">
            <w:pPr>
              <w:contextualSpacing w:val="0"/>
              <w:rPr>
                <w:rFonts w:ascii="Arial" w:cs="Arial" w:eastAsia="Arial" w:hAnsi="Arial"/>
                <w:strike w:val="1"/>
                <w:color w:val="ff0000"/>
                <w:sz w:val="22"/>
                <w:szCs w:val="22"/>
                <w:u w:val="single"/>
              </w:rPr>
            </w:pPr>
            <w:r w:rsidDel="00000000" w:rsidR="00000000" w:rsidRPr="00000000">
              <w:rPr>
                <w:rFonts w:ascii="Arial" w:cs="Arial" w:eastAsia="Arial" w:hAnsi="Arial"/>
                <w:strike w:val="1"/>
                <w:color w:val="ff0000"/>
                <w:sz w:val="22"/>
                <w:szCs w:val="22"/>
                <w:u w:val="single"/>
                <w:rtl w:val="0"/>
              </w:rPr>
              <w:t xml:space="preserve">4</w:t>
            </w:r>
            <w:r w:rsidDel="00000000" w:rsidR="00000000" w:rsidRPr="00000000">
              <w:rPr>
                <w:rtl w:val="0"/>
              </w:rPr>
            </w:r>
          </w:p>
        </w:tc>
      </w:tr>
      <w:tr>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.20-.24</w:t>
            </w:r>
          </w:p>
        </w:tc>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5</w:t>
            </w:r>
          </w:p>
        </w:tc>
      </w:tr>
      <w:tr>
        <w:trPr>
          <w:trHeight w:val="260" w:hRule="atLeast"/>
        </w:trPr>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.25-.29</w:t>
            </w:r>
          </w:p>
        </w:tc>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6</w:t>
            </w:r>
          </w:p>
        </w:tc>
      </w:tr>
      <w:tr>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.30-.34</w:t>
            </w:r>
          </w:p>
        </w:tc>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7</w:t>
            </w:r>
          </w:p>
        </w:tc>
      </w:tr>
      <w:tr>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.35-.39</w:t>
            </w:r>
          </w:p>
        </w:tc>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8</w:t>
            </w:r>
          </w:p>
        </w:tc>
      </w:tr>
      <w:tr>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.40-.44</w:t>
            </w:r>
          </w:p>
        </w:tc>
        <w:tc>
          <w:tcPr/>
          <w:p w:rsidR="00000000" w:rsidDel="00000000" w:rsidP="00000000" w:rsidRDefault="00000000" w:rsidRPr="00000000">
            <w:pPr>
              <w:contextualSpacing w:val="0"/>
              <w:rPr>
                <w:rFonts w:ascii="Arial" w:cs="Arial" w:eastAsia="Arial" w:hAnsi="Arial"/>
                <w:strike w:val="1"/>
                <w:color w:val="ff0000"/>
                <w:sz w:val="22"/>
                <w:szCs w:val="22"/>
                <w:u w:val="single"/>
              </w:rPr>
            </w:pPr>
            <w:r w:rsidDel="00000000" w:rsidR="00000000" w:rsidRPr="00000000">
              <w:rPr>
                <w:rFonts w:ascii="Arial" w:cs="Arial" w:eastAsia="Arial" w:hAnsi="Arial"/>
                <w:strike w:val="1"/>
                <w:color w:val="ff0000"/>
                <w:sz w:val="22"/>
                <w:szCs w:val="22"/>
                <w:u w:val="single"/>
                <w:rtl w:val="0"/>
              </w:rPr>
              <w:t xml:space="preserve">9</w:t>
            </w:r>
          </w:p>
        </w:tc>
      </w:tr>
      <w:tr>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.45-.49</w:t>
            </w:r>
          </w:p>
        </w:tc>
        <w:tc>
          <w:tcPr/>
          <w:p w:rsidR="00000000" w:rsidDel="00000000" w:rsidP="00000000" w:rsidRDefault="00000000" w:rsidRPr="00000000">
            <w:pPr>
              <w:contextualSpacing w:val="0"/>
              <w:rPr>
                <w:rFonts w:ascii="Arial" w:cs="Arial" w:eastAsia="Arial" w:hAnsi="Arial"/>
                <w:strike w:val="1"/>
                <w:sz w:val="22"/>
                <w:szCs w:val="22"/>
                <w:u w:val="single"/>
              </w:rPr>
            </w:pPr>
            <w:r w:rsidDel="00000000" w:rsidR="00000000" w:rsidRPr="00000000">
              <w:rPr>
                <w:rFonts w:ascii="Arial" w:cs="Arial" w:eastAsia="Arial" w:hAnsi="Arial"/>
                <w:strike w:val="1"/>
                <w:sz w:val="22"/>
                <w:szCs w:val="22"/>
                <w:u w:val="single"/>
                <w:rtl w:val="0"/>
              </w:rPr>
              <w:t xml:space="preserve">10</w:t>
            </w: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440" w:right="0" w:hanging="360"/>
        <w:contextualSpacing w:val="0"/>
        <w:rPr>
          <w:rFonts w:ascii="Arial" w:cs="Arial" w:eastAsia="Arial" w:hAnsi="Arial"/>
          <w:i w:val="0"/>
          <w:smallCaps w:val="0"/>
          <w:color w:val="000000"/>
          <w:sz w:val="22"/>
          <w:szCs w:val="22"/>
          <w:shd w:fill="auto" w:val="clear"/>
          <w:vertAlign w:val="baseline"/>
        </w:rPr>
      </w:pPr>
      <w:r w:rsidDel="00000000" w:rsidR="00000000" w:rsidRPr="00000000">
        <w:rPr>
          <w:rFonts w:ascii="Arial" w:cs="Arial" w:eastAsia="Arial" w:hAnsi="Arial"/>
          <w:i w:val="0"/>
          <w:smallCaps w:val="0"/>
          <w:color w:val="000000"/>
          <w:sz w:val="22"/>
          <w:szCs w:val="22"/>
          <w:shd w:fill="auto" w:val="clear"/>
          <w:vertAlign w:val="baseline"/>
          <w:rtl w:val="0"/>
        </w:rPr>
        <w:t xml:space="preserve">When a GA uses sick leave accruals, they will be compensated at their current rate of pay.</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720" w:right="0" w:firstLine="0"/>
        <w:contextualSpacing w:val="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numPr>
          <w:ilvl w:val="0"/>
          <w:numId w:val="8"/>
        </w:numPr>
        <w:tabs>
          <w:tab w:val="left" w:pos="720"/>
        </w:tabs>
        <w:ind w:left="1440" w:hanging="360"/>
        <w:rPr>
          <w:rFonts w:ascii="Arial" w:cs="Arial" w:eastAsia="Arial" w:hAnsi="Arial"/>
          <w:b w:val="1"/>
          <w:strike w:val="1"/>
          <w:sz w:val="22"/>
          <w:szCs w:val="22"/>
        </w:rPr>
      </w:pPr>
      <w:r w:rsidDel="00000000" w:rsidR="00000000" w:rsidRPr="00000000">
        <w:rPr>
          <w:rFonts w:ascii="Arial" w:cs="Arial" w:eastAsia="Arial" w:hAnsi="Arial"/>
          <w:sz w:val="22"/>
          <w:szCs w:val="22"/>
          <w:rtl w:val="0"/>
        </w:rPr>
        <w:t xml:space="preserve">Maximum accrual is forty (40) hours in a fiscal year.</w:t>
      </w:r>
      <w:r w:rsidDel="00000000" w:rsidR="00000000" w:rsidRPr="00000000">
        <w:rPr>
          <w:rFonts w:ascii="Arial" w:cs="Arial" w:eastAsia="Arial" w:hAnsi="Arial"/>
          <w:sz w:val="22"/>
          <w:szCs w:val="22"/>
          <w:rtl w:val="0"/>
        </w:rPr>
        <w:t xml:space="preserve">  GAs may accrue up to a total of eighty (80) hours in sick leave</w:t>
      </w:r>
      <w:r w:rsidDel="00000000" w:rsidR="00000000" w:rsidRPr="00000000">
        <w:rPr>
          <w:rFonts w:ascii="Arial" w:cs="Arial" w:eastAsia="Arial" w:hAnsi="Arial"/>
          <w:b w:val="1"/>
          <w:strike w:val="1"/>
          <w:sz w:val="22"/>
          <w:szCs w:val="22"/>
          <w:u w:val="single"/>
          <w:rtl w:val="0"/>
        </w:rPr>
        <w:t xml:space="preserve">.</w:t>
      </w:r>
    </w:p>
    <w:p w:rsidR="00000000" w:rsidDel="00000000" w:rsidP="00000000" w:rsidRDefault="00000000" w:rsidRPr="00000000">
      <w:pPr>
        <w:tabs>
          <w:tab w:val="left" w:pos="720"/>
        </w:tabs>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keepNext w:val="0"/>
        <w:keepLines w:val="0"/>
        <w:widowControl w:val="1"/>
        <w:numPr>
          <w:ilvl w:val="0"/>
          <w:numId w:val="8"/>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440" w:right="0" w:hanging="360"/>
        <w:contextualSpacing w:val="0"/>
        <w:rPr>
          <w:rFonts w:ascii="Arial" w:cs="Arial" w:eastAsia="Arial" w:hAnsi="Arial"/>
          <w:b w:val="1"/>
          <w:i w:val="0"/>
          <w:smallCaps w:val="0"/>
          <w:strike w:val="1"/>
          <w:color w:val="000000"/>
          <w:sz w:val="22"/>
          <w:szCs w:val="22"/>
          <w:highlight w:val="yellow"/>
          <w:vertAlign w:val="baseline"/>
        </w:rPr>
      </w:pPr>
      <w:r w:rsidDel="00000000" w:rsidR="00000000" w:rsidRPr="00000000">
        <w:rPr>
          <w:rFonts w:ascii="Arial" w:cs="Arial" w:eastAsia="Arial" w:hAnsi="Arial"/>
          <w:strike w:val="1"/>
          <w:sz w:val="22"/>
          <w:szCs w:val="22"/>
          <w:u w:val="single"/>
          <w:rtl w:val="0"/>
        </w:rPr>
        <w:t xml:space="preserve">U</w:t>
      </w:r>
      <w:r w:rsidDel="00000000" w:rsidR="00000000" w:rsidRPr="00000000">
        <w:rPr>
          <w:rFonts w:ascii="Arial" w:cs="Arial" w:eastAsia="Arial" w:hAnsi="Arial"/>
          <w:i w:val="0"/>
          <w:smallCaps w:val="0"/>
          <w:strike w:val="1"/>
          <w:color w:val="000000"/>
          <w:sz w:val="22"/>
          <w:szCs w:val="22"/>
          <w:u w:val="single"/>
          <w:vertAlign w:val="baseline"/>
          <w:rtl w:val="0"/>
        </w:rPr>
        <w:t xml:space="preserve">nused sick leave will be carried into the next GA appointment period when the next appointment occurs within five (</w:t>
      </w:r>
      <w:r w:rsidDel="00000000" w:rsidR="00000000" w:rsidRPr="00000000">
        <w:rPr>
          <w:rFonts w:ascii="Arial" w:cs="Arial" w:eastAsia="Arial" w:hAnsi="Arial"/>
          <w:strike w:val="1"/>
          <w:sz w:val="22"/>
          <w:szCs w:val="22"/>
          <w:u w:val="single"/>
          <w:rtl w:val="0"/>
        </w:rPr>
        <w:t xml:space="preserve">1</w:t>
      </w:r>
      <w:r w:rsidDel="00000000" w:rsidR="00000000" w:rsidRPr="00000000">
        <w:rPr>
          <w:rFonts w:ascii="Arial" w:cs="Arial" w:eastAsia="Arial" w:hAnsi="Arial"/>
          <w:i w:val="0"/>
          <w:smallCaps w:val="0"/>
          <w:strike w:val="1"/>
          <w:color w:val="000000"/>
          <w:sz w:val="22"/>
          <w:szCs w:val="22"/>
          <w:u w:val="single"/>
          <w:vertAlign w:val="baseline"/>
          <w:rtl w:val="0"/>
        </w:rPr>
        <w:t xml:space="preserve">) years of the end of the original appointment.  </w:t>
      </w:r>
      <w:r w:rsidDel="00000000" w:rsidR="00000000" w:rsidRPr="00000000">
        <w:rPr>
          <w:rFonts w:ascii="Arial" w:cs="Arial" w:eastAsia="Arial" w:hAnsi="Arial"/>
          <w:i w:val="0"/>
          <w:smallCaps w:val="0"/>
          <w:strike w:val="1"/>
          <w:color w:val="ff0000"/>
          <w:sz w:val="22"/>
          <w:szCs w:val="22"/>
          <w:u w:val="single"/>
          <w:vertAlign w:val="baseline"/>
          <w:rtl w:val="0"/>
        </w:rPr>
        <w:t xml:space="preserve">When </w:t>
      </w:r>
      <w:r w:rsidDel="00000000" w:rsidR="00000000" w:rsidRPr="00000000">
        <w:rPr>
          <w:rFonts w:ascii="Arial" w:cs="Arial" w:eastAsia="Arial" w:hAnsi="Arial"/>
          <w:b w:val="1"/>
          <w:sz w:val="22"/>
          <w:szCs w:val="22"/>
          <w:u w:val="single"/>
          <w:rtl w:val="0"/>
        </w:rPr>
        <w:t xml:space="preserve">GAs </w:t>
      </w:r>
      <w:r w:rsidDel="00000000" w:rsidR="00000000" w:rsidRPr="00000000">
        <w:rPr>
          <w:rFonts w:ascii="Arial" w:cs="Arial" w:eastAsia="Arial" w:hAnsi="Arial"/>
          <w:b w:val="1"/>
          <w:color w:val="ff0000"/>
          <w:sz w:val="22"/>
          <w:szCs w:val="22"/>
          <w:u w:val="single"/>
          <w:rtl w:val="0"/>
        </w:rPr>
        <w:t xml:space="preserve">are</w:t>
      </w:r>
      <w:r w:rsidDel="00000000" w:rsidR="00000000" w:rsidRPr="00000000">
        <w:rPr>
          <w:rFonts w:ascii="Arial" w:cs="Arial" w:eastAsia="Arial" w:hAnsi="Arial"/>
          <w:b w:val="1"/>
          <w:sz w:val="22"/>
          <w:szCs w:val="22"/>
          <w:u w:val="single"/>
          <w:rtl w:val="0"/>
        </w:rPr>
        <w:t xml:space="preserve"> r</w:t>
      </w:r>
      <w:r w:rsidDel="00000000" w:rsidR="00000000" w:rsidRPr="00000000">
        <w:rPr>
          <w:rFonts w:ascii="Arial" w:cs="Arial" w:eastAsia="Arial" w:hAnsi="Arial"/>
          <w:b w:val="1"/>
          <w:sz w:val="22"/>
          <w:szCs w:val="22"/>
          <w:u w:val="single"/>
          <w:vertAlign w:val="baseline"/>
          <w:rtl w:val="0"/>
        </w:rPr>
        <w:t xml:space="preserve">e</w:t>
      </w:r>
      <w:r w:rsidDel="00000000" w:rsidR="00000000" w:rsidRPr="00000000">
        <w:rPr>
          <w:rFonts w:ascii="Arial" w:cs="Arial" w:eastAsia="Arial" w:hAnsi="Arial"/>
          <w:b w:val="1"/>
          <w:color w:val="ff0000"/>
          <w:sz w:val="22"/>
          <w:szCs w:val="22"/>
          <w:u w:val="single"/>
          <w:vertAlign w:val="baseline"/>
          <w:rtl w:val="0"/>
        </w:rPr>
        <w:t xml:space="preserve">-</w:t>
      </w:r>
      <w:r w:rsidDel="00000000" w:rsidR="00000000" w:rsidRPr="00000000">
        <w:rPr>
          <w:rFonts w:ascii="Arial" w:cs="Arial" w:eastAsia="Arial" w:hAnsi="Arial"/>
          <w:b w:val="1"/>
          <w:sz w:val="22"/>
          <w:szCs w:val="22"/>
          <w:u w:val="single"/>
          <w:vertAlign w:val="baseline"/>
          <w:rtl w:val="0"/>
        </w:rPr>
        <w:t xml:space="preserve">employed in or transfer</w:t>
      </w:r>
      <w:r w:rsidDel="00000000" w:rsidR="00000000" w:rsidRPr="00000000">
        <w:rPr>
          <w:rFonts w:ascii="Arial" w:cs="Arial" w:eastAsia="Arial" w:hAnsi="Arial"/>
          <w:b w:val="1"/>
          <w:sz w:val="22"/>
          <w:szCs w:val="22"/>
          <w:u w:val="single"/>
          <w:rtl w:val="0"/>
        </w:rPr>
        <w:t xml:space="preserve">red</w:t>
      </w:r>
      <w:r w:rsidDel="00000000" w:rsidR="00000000" w:rsidRPr="00000000">
        <w:rPr>
          <w:rFonts w:ascii="Arial" w:cs="Arial" w:eastAsia="Arial" w:hAnsi="Arial"/>
          <w:b w:val="1"/>
          <w:sz w:val="22"/>
          <w:szCs w:val="22"/>
          <w:u w:val="single"/>
          <w:vertAlign w:val="baseline"/>
          <w:rtl w:val="0"/>
        </w:rPr>
        <w:t xml:space="preserve"> to another</w:t>
      </w:r>
      <w:r w:rsidDel="00000000" w:rsidR="00000000" w:rsidRPr="00000000">
        <w:rPr>
          <w:rFonts w:ascii="Arial" w:cs="Arial" w:eastAsia="Arial" w:hAnsi="Arial"/>
          <w:b w:val="1"/>
          <w:sz w:val="22"/>
          <w:szCs w:val="22"/>
          <w:u w:val="single"/>
          <w:rtl w:val="0"/>
        </w:rPr>
        <w:t xml:space="preserve"> </w:t>
      </w:r>
      <w:r w:rsidDel="00000000" w:rsidR="00000000" w:rsidRPr="00000000">
        <w:rPr>
          <w:rFonts w:ascii="Arial" w:cs="Arial" w:eastAsia="Arial" w:hAnsi="Arial"/>
          <w:b w:val="1"/>
          <w:sz w:val="22"/>
          <w:szCs w:val="22"/>
          <w:u w:val="single"/>
          <w:vertAlign w:val="baseline"/>
          <w:rtl w:val="0"/>
        </w:rPr>
        <w:t xml:space="preserve">position within the University the employee shall transfer up to 80 hours of accrued sick leave to the new position provided the break-in-service does not exceed one year. The employee is entitled to use previously accrued sick time immediately upon reemployment.</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right="0"/>
        <w:contextualSpacing w:val="0"/>
        <w:rPr>
          <w:rFonts w:ascii="Arial" w:cs="Arial" w:eastAsia="Arial" w:hAnsi="Arial"/>
          <w:b w:val="1"/>
          <w:strike w:val="1"/>
          <w:sz w:val="22"/>
          <w:szCs w:val="22"/>
          <w:u w:val="single"/>
        </w:rPr>
      </w:pPr>
      <w:r w:rsidDel="00000000" w:rsidR="00000000" w:rsidRPr="00000000">
        <w:rPr>
          <w:rtl w:val="0"/>
        </w:rPr>
      </w:r>
    </w:p>
    <w:p w:rsidR="00000000" w:rsidDel="00000000" w:rsidP="00000000" w:rsidRDefault="00000000" w:rsidRPr="00000000">
      <w:pPr>
        <w:pStyle w:val="Heading2"/>
        <w:numPr>
          <w:ilvl w:val="0"/>
          <w:numId w:val="7"/>
        </w:numPr>
        <w:shd w:fill="ffffff" w:val="clear"/>
        <w:spacing w:after="0" w:before="0" w:lineRule="auto"/>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Scheduling and Use of Sick Leave</w:t>
      </w:r>
      <w:r w:rsidDel="00000000" w:rsidR="00000000" w:rsidRPr="00000000">
        <w:rPr>
          <w:rtl w:val="0"/>
        </w:rPr>
      </w:r>
    </w:p>
    <w:p w:rsidR="00000000" w:rsidDel="00000000" w:rsidP="00000000" w:rsidRDefault="00000000" w:rsidRPr="00000000">
      <w:pPr>
        <w:numPr>
          <w:ilvl w:val="0"/>
          <w:numId w:val="11"/>
        </w:numPr>
        <w:shd w:fill="ffffff" w:val="clear"/>
        <w:ind w:left="1440" w:hanging="360"/>
        <w:contextualSpacing w:val="0"/>
        <w:rPr>
          <w:sz w:val="22"/>
          <w:szCs w:val="22"/>
        </w:rPr>
      </w:pPr>
      <w:r w:rsidDel="00000000" w:rsidR="00000000" w:rsidRPr="00000000">
        <w:rPr>
          <w:rFonts w:ascii="Arial" w:cs="Arial" w:eastAsia="Arial" w:hAnsi="Arial"/>
          <w:color w:val="000000"/>
          <w:sz w:val="22"/>
          <w:szCs w:val="22"/>
          <w:rtl w:val="0"/>
        </w:rPr>
        <w:t xml:space="preserve">Sick leave </w:t>
      </w:r>
      <w:r w:rsidDel="00000000" w:rsidR="00000000" w:rsidRPr="00000000">
        <w:rPr>
          <w:rFonts w:ascii="Arial" w:cs="Arial" w:eastAsia="Arial" w:hAnsi="Arial"/>
          <w:color w:val="000000"/>
          <w:sz w:val="22"/>
          <w:szCs w:val="22"/>
          <w:rtl w:val="0"/>
        </w:rPr>
        <w:t xml:space="preserve">is available and may be used for any period of absence from employment which is due to the GA</w:t>
      </w:r>
      <w:r w:rsidDel="00000000" w:rsidR="00000000" w:rsidRPr="00000000">
        <w:rPr>
          <w:rFonts w:ascii="Arial" w:cs="Arial" w:eastAsia="Arial" w:hAnsi="Arial"/>
          <w:strike w:val="1"/>
          <w:color w:val="000000"/>
          <w:sz w:val="22"/>
          <w:szCs w:val="22"/>
          <w:rtl w:val="0"/>
        </w:rPr>
        <w:t xml:space="preserve">’s</w:t>
      </w:r>
      <w:r w:rsidDel="00000000" w:rsidR="00000000" w:rsidRPr="00000000">
        <w:rPr>
          <w:rFonts w:ascii="Arial" w:cs="Arial" w:eastAsia="Arial" w:hAnsi="Arial"/>
          <w:color w:val="000000"/>
          <w:sz w:val="22"/>
          <w:szCs w:val="22"/>
          <w:rtl w:val="0"/>
        </w:rPr>
        <w:t xml:space="preserve"> or their family member experiencing mental or physical illness, injury, need for a medical diagnosis, </w:t>
      </w:r>
      <w:r w:rsidDel="00000000" w:rsidR="00000000" w:rsidRPr="00000000">
        <w:rPr>
          <w:rFonts w:ascii="Arial" w:cs="Arial" w:eastAsia="Arial" w:hAnsi="Arial"/>
          <w:b w:val="1"/>
          <w:color w:val="000000"/>
          <w:sz w:val="22"/>
          <w:szCs w:val="22"/>
          <w:u w:val="single"/>
          <w:rtl w:val="0"/>
        </w:rPr>
        <w:t xml:space="preserve">disability resulting from </w:t>
      </w:r>
      <w:r w:rsidDel="00000000" w:rsidR="00000000" w:rsidRPr="00000000">
        <w:rPr>
          <w:rFonts w:ascii="Arial" w:cs="Arial" w:eastAsia="Arial" w:hAnsi="Arial"/>
          <w:b w:val="1"/>
          <w:sz w:val="22"/>
          <w:szCs w:val="22"/>
          <w:u w:val="single"/>
          <w:rtl w:val="0"/>
        </w:rPr>
        <w:t xml:space="preserve">pregnancy</w:t>
      </w:r>
      <w:r w:rsidDel="00000000" w:rsidR="00000000" w:rsidRPr="00000000">
        <w:rPr>
          <w:rFonts w:ascii="Arial" w:cs="Arial" w:eastAsia="Arial" w:hAnsi="Arial"/>
          <w:color w:val="000000"/>
          <w:sz w:val="22"/>
          <w:szCs w:val="22"/>
          <w:rtl w:val="0"/>
        </w:rPr>
        <w:t xml:space="preserve">, care or treatment of mental o</w:t>
      </w:r>
      <w:r w:rsidDel="00000000" w:rsidR="00000000" w:rsidRPr="00000000">
        <w:rPr>
          <w:rFonts w:ascii="Arial" w:cs="Arial" w:eastAsia="Arial" w:hAnsi="Arial"/>
          <w:sz w:val="22"/>
          <w:szCs w:val="22"/>
          <w:rtl w:val="0"/>
        </w:rPr>
        <w:t xml:space="preserve">r</w:t>
      </w:r>
      <w:r w:rsidDel="00000000" w:rsidR="00000000" w:rsidRPr="00000000">
        <w:rPr>
          <w:rFonts w:ascii="Arial" w:cs="Arial" w:eastAsia="Arial" w:hAnsi="Arial"/>
          <w:color w:val="000000"/>
          <w:sz w:val="22"/>
          <w:szCs w:val="22"/>
          <w:rtl w:val="0"/>
        </w:rPr>
        <w:t xml:space="preserve"> physical illness, dental care, preventative care, or exposure to contagious disease.</w:t>
      </w:r>
      <w:r w:rsidDel="00000000" w:rsidR="00000000" w:rsidRPr="00000000">
        <w:rPr>
          <w:rtl w:val="0"/>
        </w:rPr>
      </w:r>
    </w:p>
    <w:p w:rsidR="00000000" w:rsidDel="00000000" w:rsidP="00000000" w:rsidRDefault="00000000" w:rsidRPr="00000000">
      <w:pPr>
        <w:numPr>
          <w:ilvl w:val="0"/>
          <w:numId w:val="11"/>
        </w:numPr>
        <w:shd w:fill="ffffff" w:val="clear"/>
        <w:ind w:left="1440" w:hanging="360"/>
        <w:contextualSpacing w:val="0"/>
        <w:rPr>
          <w:sz w:val="22"/>
          <w:szCs w:val="22"/>
        </w:rPr>
      </w:pPr>
      <w:r w:rsidDel="00000000" w:rsidR="00000000" w:rsidRPr="00000000">
        <w:rPr>
          <w:rFonts w:ascii="Arial" w:cs="Arial" w:eastAsia="Arial" w:hAnsi="Arial"/>
          <w:b w:val="1"/>
          <w:sz w:val="22"/>
          <w:szCs w:val="22"/>
          <w:u w:val="single"/>
          <w:rtl w:val="0"/>
        </w:rPr>
        <w:t xml:space="preserve">Sick leave is also available to be used for any Oregon Family Leave Act (OFLA) or Family Medical Leave Act (FMLA)-qualifying purpose.  </w:t>
      </w:r>
      <w:r w:rsidDel="00000000" w:rsidR="00000000" w:rsidRPr="00000000">
        <w:rPr>
          <w:rFonts w:ascii="Arial" w:cs="Arial" w:eastAsia="Arial" w:hAnsi="Arial"/>
          <w:b w:val="1"/>
          <w:color w:val="252525"/>
          <w:sz w:val="22"/>
          <w:szCs w:val="22"/>
          <w:u w:val="single"/>
          <w:rtl w:val="0"/>
        </w:rPr>
        <w:t xml:space="preserve">To request Parental or Medical Leave, a GA must contact the Office of Human Resources.</w:t>
      </w:r>
      <w:r w:rsidDel="00000000" w:rsidR="00000000" w:rsidRPr="00000000">
        <w:rPr>
          <w:rtl w:val="0"/>
        </w:rPr>
      </w:r>
    </w:p>
    <w:p w:rsidR="00000000" w:rsidDel="00000000" w:rsidP="00000000" w:rsidRDefault="00000000" w:rsidRPr="00000000">
      <w:pPr>
        <w:numPr>
          <w:ilvl w:val="0"/>
          <w:numId w:val="11"/>
        </w:numPr>
        <w:shd w:fill="ffffff" w:val="clear"/>
        <w:ind w:left="1440" w:hanging="360"/>
        <w:contextualSpacing w:val="0"/>
        <w:rPr>
          <w:sz w:val="22"/>
          <w:szCs w:val="22"/>
        </w:rPr>
      </w:pPr>
      <w:r w:rsidDel="00000000" w:rsidR="00000000" w:rsidRPr="00000000">
        <w:rPr>
          <w:rFonts w:ascii="Arial" w:cs="Arial" w:eastAsia="Arial" w:hAnsi="Arial"/>
          <w:color w:val="252525"/>
          <w:sz w:val="22"/>
          <w:szCs w:val="22"/>
          <w:rtl w:val="0"/>
        </w:rPr>
        <w:t xml:space="preserve">If the </w:t>
      </w:r>
      <w:r w:rsidDel="00000000" w:rsidR="00000000" w:rsidRPr="00000000">
        <w:rPr>
          <w:rFonts w:ascii="Arial" w:cs="Arial" w:eastAsia="Arial" w:hAnsi="Arial"/>
          <w:b w:val="1"/>
          <w:color w:val="252525"/>
          <w:sz w:val="22"/>
          <w:szCs w:val="22"/>
          <w:u w:val="single"/>
          <w:rtl w:val="0"/>
        </w:rPr>
        <w:t xml:space="preserve">sick leave, FMLA, and/or OFLA </w:t>
      </w:r>
      <w:r w:rsidDel="00000000" w:rsidR="00000000" w:rsidRPr="00000000">
        <w:rPr>
          <w:rFonts w:ascii="Arial" w:cs="Arial" w:eastAsia="Arial" w:hAnsi="Arial"/>
          <w:color w:val="252525"/>
          <w:sz w:val="22"/>
          <w:szCs w:val="22"/>
          <w:rtl w:val="0"/>
        </w:rPr>
        <w:t xml:space="preserve">leave is not taken in conjunction with an </w:t>
      </w:r>
      <w:r w:rsidDel="00000000" w:rsidR="00000000" w:rsidRPr="00000000">
        <w:rPr>
          <w:rFonts w:ascii="Arial" w:cs="Arial" w:eastAsia="Arial" w:hAnsi="Arial"/>
          <w:strike w:val="1"/>
          <w:color w:val="252525"/>
          <w:sz w:val="22"/>
          <w:szCs w:val="22"/>
          <w:rtl w:val="0"/>
        </w:rPr>
        <w:t xml:space="preserve">academic</w:t>
      </w:r>
      <w:r w:rsidDel="00000000" w:rsidR="00000000" w:rsidRPr="00000000">
        <w:rPr>
          <w:rFonts w:ascii="Arial" w:cs="Arial" w:eastAsia="Arial" w:hAnsi="Arial"/>
          <w:color w:val="252525"/>
          <w:sz w:val="22"/>
          <w:szCs w:val="22"/>
          <w:rtl w:val="0"/>
        </w:rPr>
        <w:t xml:space="preserve"> </w:t>
      </w:r>
      <w:r w:rsidDel="00000000" w:rsidR="00000000" w:rsidRPr="00000000">
        <w:rPr>
          <w:rFonts w:ascii="Arial" w:cs="Arial" w:eastAsia="Arial" w:hAnsi="Arial"/>
          <w:b w:val="1"/>
          <w:color w:val="252525"/>
          <w:sz w:val="22"/>
          <w:szCs w:val="22"/>
          <w:u w:val="single"/>
          <w:rtl w:val="0"/>
        </w:rPr>
        <w:t xml:space="preserve">Graduate </w:t>
      </w:r>
      <w:r w:rsidDel="00000000" w:rsidR="00000000" w:rsidRPr="00000000">
        <w:rPr>
          <w:rFonts w:ascii="Arial" w:cs="Arial" w:eastAsia="Arial" w:hAnsi="Arial"/>
          <w:color w:val="252525"/>
          <w:sz w:val="22"/>
          <w:szCs w:val="22"/>
          <w:rtl w:val="0"/>
        </w:rPr>
        <w:t xml:space="preserve">Leave of Absence, the GA’s tuition remission will remain in effect over the period of the leave.</w:t>
      </w:r>
    </w:p>
    <w:p w:rsidR="00000000" w:rsidDel="00000000" w:rsidP="00000000" w:rsidRDefault="00000000" w:rsidRPr="00000000">
      <w:pPr>
        <w:numPr>
          <w:ilvl w:val="0"/>
          <w:numId w:val="11"/>
        </w:numPr>
        <w:shd w:fill="ffffff" w:val="clear"/>
        <w:ind w:left="1440" w:hanging="360"/>
        <w:rPr>
          <w:rFonts w:ascii="Arial" w:cs="Arial" w:eastAsia="Arial" w:hAnsi="Arial"/>
          <w:color w:val="252525"/>
          <w:sz w:val="22"/>
          <w:szCs w:val="22"/>
        </w:rPr>
      </w:pPr>
      <w:r w:rsidDel="00000000" w:rsidR="00000000" w:rsidRPr="00000000">
        <w:rPr>
          <w:rFonts w:ascii="Arial" w:cs="Arial" w:eastAsia="Arial" w:hAnsi="Arial"/>
          <w:color w:val="252525"/>
          <w:sz w:val="22"/>
          <w:szCs w:val="22"/>
          <w:rtl w:val="0"/>
        </w:rPr>
        <w:t xml:space="preserve">A leave taken </w:t>
      </w:r>
      <w:r w:rsidDel="00000000" w:rsidR="00000000" w:rsidRPr="00000000">
        <w:rPr>
          <w:rFonts w:ascii="Arial" w:cs="Arial" w:eastAsia="Arial" w:hAnsi="Arial"/>
          <w:b w:val="1"/>
          <w:color w:val="252525"/>
          <w:sz w:val="22"/>
          <w:szCs w:val="22"/>
          <w:u w:val="single"/>
          <w:rtl w:val="0"/>
        </w:rPr>
        <w:t xml:space="preserve">that is covered by sick leave, FMLA and/or OFLA leaves </w:t>
      </w:r>
      <w:r w:rsidDel="00000000" w:rsidR="00000000" w:rsidRPr="00000000">
        <w:rPr>
          <w:rFonts w:ascii="Arial" w:cs="Arial" w:eastAsia="Arial" w:hAnsi="Arial"/>
          <w:color w:val="252525"/>
          <w:sz w:val="22"/>
          <w:szCs w:val="22"/>
          <w:rtl w:val="0"/>
        </w:rPr>
        <w:t xml:space="preserve">does not extend a GA’s contractual appointment.  If a GA’s appointment ends during a leave period, the </w:t>
      </w:r>
      <w:r w:rsidDel="00000000" w:rsidR="00000000" w:rsidRPr="00000000">
        <w:rPr>
          <w:rFonts w:ascii="Arial" w:cs="Arial" w:eastAsia="Arial" w:hAnsi="Arial"/>
          <w:strike w:val="1"/>
          <w:color w:val="252525"/>
          <w:sz w:val="22"/>
          <w:szCs w:val="22"/>
          <w:rtl w:val="0"/>
        </w:rPr>
        <w:t xml:space="preserve">eligible </w:t>
      </w:r>
      <w:r w:rsidDel="00000000" w:rsidR="00000000" w:rsidRPr="00000000">
        <w:rPr>
          <w:rFonts w:ascii="Arial" w:cs="Arial" w:eastAsia="Arial" w:hAnsi="Arial"/>
          <w:color w:val="252525"/>
          <w:sz w:val="22"/>
          <w:szCs w:val="22"/>
          <w:rtl w:val="0"/>
        </w:rPr>
        <w:t xml:space="preserve">GA’s position and leave period end at the same time. </w:t>
      </w:r>
    </w:p>
    <w:p w:rsidR="00000000" w:rsidDel="00000000" w:rsidP="00000000" w:rsidRDefault="00000000" w:rsidRPr="00000000">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240" w:line="240" w:lineRule="auto"/>
        <w:ind w:left="1440" w:right="0" w:hanging="360"/>
        <w:contextualSpacing w:val="0"/>
        <w:rPr>
          <w:b w:val="1"/>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Sick leave may also be taken bereavement within 60 days of a death of a family member. </w:t>
      </w:r>
      <w:r w:rsidDel="00000000" w:rsidR="00000000" w:rsidRPr="00000000">
        <w:rPr>
          <w:rFonts w:ascii="Arial" w:cs="Arial" w:eastAsia="Arial" w:hAnsi="Arial"/>
          <w:b w:val="1"/>
          <w:i w:val="0"/>
          <w:smallCaps w:val="0"/>
          <w:strike w:val="1"/>
          <w:color w:val="000000"/>
          <w:sz w:val="22"/>
          <w:szCs w:val="22"/>
          <w:u w:val="single"/>
          <w:shd w:fill="auto" w:val="clear"/>
          <w:vertAlign w:val="baseline"/>
          <w:rtl w:val="0"/>
        </w:rPr>
        <w:t xml:space="preserve"> </w:t>
      </w:r>
    </w:p>
    <w:p w:rsidR="00000000" w:rsidDel="00000000" w:rsidP="00000000" w:rsidRDefault="00000000" w:rsidRPr="00000000">
      <w:pPr>
        <w:keepNext w:val="0"/>
        <w:keepLines w:val="0"/>
        <w:widowControl w:val="1"/>
        <w:numPr>
          <w:ilvl w:val="0"/>
          <w:numId w:val="11"/>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240" w:line="240" w:lineRule="auto"/>
        <w:ind w:left="1440" w:right="0" w:hanging="360"/>
        <w:contextualSpacing w:val="0"/>
        <w:rPr>
          <w:b w:val="1"/>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Sick leave may be taken in the event that the Graduate </w:t>
      </w:r>
      <w:r w:rsidDel="00000000" w:rsidR="00000000" w:rsidRPr="00000000">
        <w:rPr>
          <w:rFonts w:ascii="Arial" w:cs="Arial" w:eastAsia="Arial" w:hAnsi="Arial"/>
          <w:strike w:val="1"/>
          <w:sz w:val="22"/>
          <w:szCs w:val="22"/>
          <w:rtl w:val="0"/>
        </w:rPr>
        <w:t xml:space="preserve">Assistant</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 seeks legal services, law enforcement services, or medical treatment relating to domestic violence, harassment, sexual assault or stalking for themselves or a minor child.  In these cases, victim services and home relocations may also be covered by sick leave.</w:t>
      </w:r>
    </w:p>
    <w:p w:rsidR="00000000" w:rsidDel="00000000" w:rsidP="00000000" w:rsidRDefault="00000000" w:rsidRPr="00000000">
      <w:pPr>
        <w:shd w:fill="ffffff" w:val="clear"/>
        <w:ind w:left="36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11"/>
        </w:numPr>
        <w:shd w:fill="ffffff" w:val="clear"/>
        <w:ind w:left="1440" w:hanging="360"/>
        <w:contextualSpacing w:val="0"/>
        <w:rPr>
          <w:sz w:val="22"/>
          <w:szCs w:val="22"/>
        </w:rPr>
      </w:pPr>
      <w:r w:rsidDel="00000000" w:rsidR="00000000" w:rsidRPr="00000000">
        <w:rPr>
          <w:rFonts w:ascii="Arial" w:cs="Arial" w:eastAsia="Arial" w:hAnsi="Arial"/>
          <w:color w:val="000000"/>
          <w:sz w:val="22"/>
          <w:szCs w:val="22"/>
          <w:rtl w:val="0"/>
        </w:rPr>
        <w:t xml:space="preserve">Sick leave may be used for medical and dental appointments provided such appointments are scheduled </w:t>
      </w:r>
      <w:r w:rsidDel="00000000" w:rsidR="00000000" w:rsidRPr="00000000">
        <w:rPr>
          <w:rFonts w:ascii="Arial" w:cs="Arial" w:eastAsia="Arial" w:hAnsi="Arial"/>
          <w:b w:val="1"/>
          <w:color w:val="000000"/>
          <w:sz w:val="22"/>
          <w:szCs w:val="22"/>
          <w:u w:val="single"/>
          <w:rtl w:val="0"/>
        </w:rPr>
        <w:t xml:space="preserve">in advance cooperatively with the approval of the GA’s supervisor or assigned faculty member and scheduled </w:t>
      </w:r>
      <w:r w:rsidDel="00000000" w:rsidR="00000000" w:rsidRPr="00000000">
        <w:rPr>
          <w:rFonts w:ascii="Arial" w:cs="Arial" w:eastAsia="Arial" w:hAnsi="Arial"/>
          <w:color w:val="000000"/>
          <w:sz w:val="22"/>
          <w:szCs w:val="22"/>
          <w:rtl w:val="0"/>
        </w:rPr>
        <w:t xml:space="preserve">in a manner that minimizes disruption to the operations of the department, program, or unit. GAs should not make medical and dental appointments during mandatory pre-scheduled work commitments such as when they are scheduled to teach, have office hours, or participate in research preparation, experiments</w:t>
      </w:r>
      <w:r w:rsidDel="00000000" w:rsidR="00000000" w:rsidRPr="00000000">
        <w:rPr>
          <w:rFonts w:ascii="Arial" w:cs="Arial" w:eastAsia="Arial" w:hAnsi="Arial"/>
          <w:b w:val="1"/>
          <w:color w:val="000000"/>
          <w:sz w:val="22"/>
          <w:szCs w:val="22"/>
          <w:u w:val="single"/>
          <w:rtl w:val="0"/>
        </w:rPr>
        <w:t xml:space="preserve">,</w:t>
      </w:r>
      <w:r w:rsidDel="00000000" w:rsidR="00000000" w:rsidRPr="00000000">
        <w:rPr>
          <w:rFonts w:ascii="Arial" w:cs="Arial" w:eastAsia="Arial" w:hAnsi="Arial"/>
          <w:color w:val="000000"/>
          <w:sz w:val="22"/>
          <w:szCs w:val="22"/>
          <w:rtl w:val="0"/>
        </w:rPr>
        <w:t xml:space="preserve"> or data collection.  Department chairs, program directors, assigned faculty members, or supervisors may make an exception to an appointment made during these times if requested by the GA and provided such appointment minimizes disruptions to the department, program, or unit.</w:t>
      </w:r>
    </w:p>
    <w:p w:rsidR="00000000" w:rsidDel="00000000" w:rsidP="00000000" w:rsidRDefault="00000000" w:rsidRPr="00000000">
      <w:pPr>
        <w:shd w:fill="ffffff" w:val="clear"/>
        <w:contextualSpacing w:val="0"/>
        <w:rPr>
          <w:rFonts w:ascii="Arial" w:cs="Arial" w:eastAsia="Arial" w:hAnsi="Arial"/>
          <w:b w:val="1"/>
          <w:color w:val="252525"/>
          <w:sz w:val="22"/>
          <w:szCs w:val="22"/>
          <w:u w:val="single"/>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11"/>
        </w:numPr>
        <w:shd w:fill="ffffff" w:val="clear"/>
        <w:ind w:left="1440" w:hanging="360"/>
        <w:contextualSpacing w:val="0"/>
        <w:rPr>
          <w:sz w:val="22"/>
          <w:szCs w:val="22"/>
        </w:rPr>
      </w:pPr>
      <w:r w:rsidDel="00000000" w:rsidR="00000000" w:rsidRPr="00000000">
        <w:rPr>
          <w:rFonts w:ascii="Arial" w:cs="Arial" w:eastAsia="Arial" w:hAnsi="Arial"/>
          <w:color w:val="252525"/>
          <w:sz w:val="22"/>
          <w:szCs w:val="22"/>
          <w:rtl w:val="0"/>
        </w:rPr>
        <w:t xml:space="preserve">A leave taken does not extend a GA’s contractual appointment.  If a GA’s appointment ends (</w:t>
      </w:r>
      <w:r w:rsidDel="00000000" w:rsidR="00000000" w:rsidRPr="00000000">
        <w:rPr>
          <w:rFonts w:ascii="Arial" w:cs="Arial" w:eastAsia="Arial" w:hAnsi="Arial"/>
          <w:b w:val="1"/>
          <w:color w:val="252525"/>
          <w:sz w:val="22"/>
          <w:szCs w:val="22"/>
          <w:u w:val="single"/>
          <w:rtl w:val="0"/>
        </w:rPr>
        <w:t xml:space="preserve">including based on a loss of eligibility</w:t>
      </w:r>
      <w:r w:rsidDel="00000000" w:rsidR="00000000" w:rsidRPr="00000000">
        <w:rPr>
          <w:rFonts w:ascii="Arial" w:cs="Arial" w:eastAsia="Arial" w:hAnsi="Arial"/>
          <w:color w:val="252525"/>
          <w:sz w:val="22"/>
          <w:szCs w:val="22"/>
          <w:rtl w:val="0"/>
        </w:rPr>
        <w:t xml:space="preserve">) during a leave period, the </w:t>
      </w:r>
      <w:r w:rsidDel="00000000" w:rsidR="00000000" w:rsidRPr="00000000">
        <w:rPr>
          <w:rFonts w:ascii="Arial" w:cs="Arial" w:eastAsia="Arial" w:hAnsi="Arial"/>
          <w:strike w:val="1"/>
          <w:color w:val="252525"/>
          <w:sz w:val="22"/>
          <w:szCs w:val="22"/>
          <w:rtl w:val="0"/>
        </w:rPr>
        <w:t xml:space="preserve">eligible </w:t>
      </w:r>
      <w:r w:rsidDel="00000000" w:rsidR="00000000" w:rsidRPr="00000000">
        <w:rPr>
          <w:rFonts w:ascii="Arial" w:cs="Arial" w:eastAsia="Arial" w:hAnsi="Arial"/>
          <w:color w:val="252525"/>
          <w:sz w:val="22"/>
          <w:szCs w:val="22"/>
          <w:rtl w:val="0"/>
        </w:rPr>
        <w:t xml:space="preserve">GA’s position and leave period end at the same time. </w:t>
      </w:r>
    </w:p>
    <w:p w:rsidR="00000000" w:rsidDel="00000000" w:rsidP="00000000" w:rsidRDefault="00000000" w:rsidRPr="00000000">
      <w:pPr>
        <w:shd w:fill="ffffff" w:val="clear"/>
        <w:contextualSpacing w:val="0"/>
        <w:rPr>
          <w:rFonts w:ascii="Arial" w:cs="Arial" w:eastAsia="Arial" w:hAnsi="Arial"/>
          <w:color w:val="252525"/>
          <w:sz w:val="22"/>
          <w:szCs w:val="22"/>
        </w:rPr>
      </w:pPr>
      <w:r w:rsidDel="00000000" w:rsidR="00000000" w:rsidRPr="00000000">
        <w:rPr>
          <w:rtl w:val="0"/>
        </w:rPr>
      </w:r>
    </w:p>
    <w:p w:rsidR="00000000" w:rsidDel="00000000" w:rsidP="00000000" w:rsidRDefault="00000000" w:rsidRPr="00000000">
      <w:pPr>
        <w:numPr>
          <w:ilvl w:val="0"/>
          <w:numId w:val="11"/>
        </w:numPr>
        <w:shd w:fill="ffffff" w:val="clear"/>
        <w:ind w:left="1440" w:hanging="360"/>
        <w:contextualSpacing w:val="0"/>
        <w:rPr>
          <w:sz w:val="22"/>
          <w:szCs w:val="22"/>
        </w:rPr>
      </w:pPr>
      <w:r w:rsidDel="00000000" w:rsidR="00000000" w:rsidRPr="00000000">
        <w:rPr>
          <w:rFonts w:ascii="Arial" w:cs="Arial" w:eastAsia="Arial" w:hAnsi="Arial"/>
          <w:b w:val="1"/>
          <w:sz w:val="22"/>
          <w:szCs w:val="22"/>
          <w:u w:val="single"/>
          <w:rtl w:val="0"/>
        </w:rPr>
        <w:t xml:space="preserve">For the purposes of sick leave only,</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“Family member” means the members of the employee</w:t>
      </w:r>
      <w:r w:rsidDel="00000000" w:rsidR="00000000" w:rsidRPr="00000000">
        <w:rPr>
          <w:rFonts w:ascii="Arial" w:cs="Arial" w:eastAsia="Arial" w:hAnsi="Arial"/>
          <w:b w:val="1"/>
          <w:sz w:val="22"/>
          <w:szCs w:val="22"/>
          <w:u w:val="single"/>
          <w:rtl w:val="0"/>
        </w:rPr>
        <w:t xml:space="preserve">’s immediate family (employee’s parents, parents-in-law, spouse, partner, children, brother, sister, grandmother, grandfather, grandchild, son-in-law, daughter-in-law, or another member of the immediate household). For purposes of FLMA and OFLA leave only, the statutory definition of “family member” will apply. </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spouse or partner of an employee, the biological, adoptive, or foster parent or child of the employee, the grandparent or grandchild of the employee, the sibling of the employee, a parent-in-law of the employee, or a person with whom the employee was or is in a relationship with in the place of a parent.</w:t>
      </w: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strike w:val="1"/>
          <w:sz w:val="22"/>
          <w:szCs w:val="22"/>
        </w:rPr>
      </w:pPr>
      <w:r w:rsidDel="00000000" w:rsidR="00000000" w:rsidRPr="00000000">
        <w:rPr>
          <w:rtl w:val="0"/>
        </w:rPr>
      </w:r>
    </w:p>
    <w:p w:rsidR="00000000" w:rsidDel="00000000" w:rsidP="00000000" w:rsidRDefault="00000000" w:rsidRPr="00000000">
      <w:pPr>
        <w:numPr>
          <w:ilvl w:val="0"/>
          <w:numId w:val="11"/>
        </w:numPr>
        <w:shd w:fill="ffffff" w:val="clear"/>
        <w:ind w:left="1440" w:hanging="360"/>
        <w:contextualSpacing w:val="0"/>
        <w:rPr>
          <w:sz w:val="22"/>
          <w:szCs w:val="22"/>
        </w:rPr>
      </w:pPr>
      <w:r w:rsidDel="00000000" w:rsidR="00000000" w:rsidRPr="00000000">
        <w:rPr>
          <w:rFonts w:ascii="Arial" w:cs="Arial" w:eastAsia="Arial" w:hAnsi="Arial"/>
          <w:color w:val="000000"/>
          <w:sz w:val="22"/>
          <w:szCs w:val="22"/>
          <w:rtl w:val="0"/>
        </w:rPr>
        <w:t xml:space="preserve">Certain absences that exceed three (3) consecutive days of absence may be protected by the Family and Medical Leave Act (FMLA) or the Oregon Family Leave Act (OFLA) for eligible GAs.  </w:t>
      </w:r>
      <w:r w:rsidDel="00000000" w:rsidR="00000000" w:rsidRPr="00000000">
        <w:rPr>
          <w:rtl w:val="0"/>
        </w:rPr>
      </w:r>
    </w:p>
    <w:p w:rsidR="00000000" w:rsidDel="00000000" w:rsidP="00000000" w:rsidRDefault="00000000" w:rsidRPr="00000000">
      <w:pPr>
        <w:shd w:fill="ffffff" w:val="clear"/>
        <w:ind w:lef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7"/>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Physician’s Certificate</w:t>
      </w:r>
      <w:r w:rsidDel="00000000" w:rsidR="00000000" w:rsidRPr="00000000">
        <w:rPr>
          <w:rtl w:val="0"/>
        </w:rPr>
      </w:r>
    </w:p>
    <w:p w:rsidR="00000000" w:rsidDel="00000000" w:rsidP="00000000" w:rsidRDefault="00000000" w:rsidRPr="00000000">
      <w:pPr>
        <w:numPr>
          <w:ilvl w:val="0"/>
          <w:numId w:val="1"/>
        </w:numPr>
        <w:shd w:fill="ffffff" w:val="clear"/>
        <w:ind w:left="1440" w:hanging="360"/>
        <w:contextualSpacing w:val="0"/>
        <w:rPr>
          <w:sz w:val="22"/>
          <w:szCs w:val="22"/>
        </w:rPr>
      </w:pPr>
      <w:r w:rsidDel="00000000" w:rsidR="00000000" w:rsidRPr="00000000">
        <w:rPr>
          <w:rFonts w:ascii="Arial" w:cs="Arial" w:eastAsia="Arial" w:hAnsi="Arial"/>
          <w:color w:val="000000"/>
          <w:sz w:val="22"/>
          <w:szCs w:val="22"/>
          <w:rtl w:val="0"/>
        </w:rPr>
        <w:t xml:space="preserve">The University may require a physician's certificate to support the sick leave claim for absences that exceed </w:t>
      </w:r>
      <w:r w:rsidDel="00000000" w:rsidR="00000000" w:rsidRPr="00000000">
        <w:rPr>
          <w:rFonts w:ascii="Arial" w:cs="Arial" w:eastAsia="Arial" w:hAnsi="Arial"/>
          <w:strike w:val="1"/>
          <w:color w:val="000000"/>
          <w:sz w:val="22"/>
          <w:szCs w:val="22"/>
          <w:rtl w:val="0"/>
        </w:rPr>
        <w:t xml:space="preserve">three (3)</w:t>
      </w:r>
      <w:r w:rsidDel="00000000" w:rsidR="00000000" w:rsidRPr="00000000">
        <w:rPr>
          <w:rFonts w:ascii="Arial" w:cs="Arial" w:eastAsia="Arial" w:hAnsi="Arial"/>
          <w:color w:val="000000"/>
          <w:sz w:val="22"/>
          <w:szCs w:val="22"/>
          <w:u w:val="single"/>
          <w:rtl w:val="0"/>
        </w:rPr>
        <w:t xml:space="preserve"> </w:t>
      </w:r>
      <w:r w:rsidDel="00000000" w:rsidR="00000000" w:rsidRPr="00000000">
        <w:rPr>
          <w:rFonts w:ascii="Arial" w:cs="Arial" w:eastAsia="Arial" w:hAnsi="Arial"/>
          <w:b w:val="1"/>
          <w:sz w:val="22"/>
          <w:szCs w:val="22"/>
          <w:u w:val="single"/>
          <w:rtl w:val="0"/>
        </w:rPr>
        <w:t xml:space="preserve">seven consecutive work days or when the University suspects an employee is abusing sick leave </w:t>
      </w:r>
      <w:r w:rsidDel="00000000" w:rsidR="00000000" w:rsidRPr="00000000">
        <w:rPr>
          <w:rFonts w:ascii="Arial" w:cs="Arial" w:eastAsia="Arial" w:hAnsi="Arial"/>
          <w:b w:val="1"/>
          <w:color w:val="000000"/>
          <w:sz w:val="22"/>
          <w:szCs w:val="22"/>
          <w:u w:val="single"/>
          <w:rtl w:val="0"/>
        </w:rPr>
        <w:t xml:space="preserve"> days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w</w:t>
      </w:r>
      <w:r w:rsidDel="00000000" w:rsidR="00000000" w:rsidRPr="00000000">
        <w:rPr>
          <w:rFonts w:ascii="Arial" w:cs="Arial" w:eastAsia="Arial" w:hAnsi="Arial"/>
          <w:color w:val="000000"/>
          <w:sz w:val="22"/>
          <w:szCs w:val="22"/>
          <w:rtl w:val="0"/>
        </w:rPr>
        <w:t xml:space="preserve">hether covered under the leave program or in relation to the use of sick leave</w:t>
      </w: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pPr>
        <w:numPr>
          <w:ilvl w:val="0"/>
          <w:numId w:val="1"/>
        </w:numPr>
        <w:shd w:fill="ffffff" w:val="clear"/>
        <w:spacing w:after="240" w:lineRule="auto"/>
        <w:ind w:left="1440" w:hanging="360"/>
        <w:contextualSpacing w:val="0"/>
        <w:rPr>
          <w:sz w:val="22"/>
          <w:szCs w:val="22"/>
        </w:rPr>
      </w:pPr>
      <w:r w:rsidDel="00000000" w:rsidR="00000000" w:rsidRPr="00000000">
        <w:rPr>
          <w:rFonts w:ascii="Arial" w:cs="Arial" w:eastAsia="Arial" w:hAnsi="Arial"/>
          <w:color w:val="000000"/>
          <w:sz w:val="22"/>
          <w:szCs w:val="22"/>
          <w:rtl w:val="0"/>
        </w:rPr>
        <w:t xml:space="preserve">The University may also require a physician's certificate to certify that returning to work would not be detrimental to the GA or to others before allowing a</w:t>
      </w:r>
      <w:r w:rsidDel="00000000" w:rsidR="00000000" w:rsidRPr="00000000">
        <w:rPr>
          <w:rFonts w:ascii="Arial" w:cs="Arial" w:eastAsia="Arial" w:hAnsi="Arial"/>
          <w:strike w:val="1"/>
          <w:color w:val="000000"/>
          <w:sz w:val="22"/>
          <w:szCs w:val="22"/>
          <w:rtl w:val="0"/>
        </w:rPr>
        <w:t xml:space="preserve">n</w:t>
      </w:r>
      <w:r w:rsidDel="00000000" w:rsidR="00000000" w:rsidRPr="00000000">
        <w:rPr>
          <w:rFonts w:ascii="Arial" w:cs="Arial" w:eastAsia="Arial" w:hAnsi="Arial"/>
          <w:color w:val="000000"/>
          <w:sz w:val="22"/>
          <w:szCs w:val="22"/>
          <w:rtl w:val="0"/>
        </w:rPr>
        <w:t xml:space="preserve"> GA to return to work.</w:t>
      </w:r>
      <w:r w:rsidDel="00000000" w:rsidR="00000000" w:rsidRPr="00000000">
        <w:rPr>
          <w:rtl w:val="0"/>
        </w:rPr>
      </w:r>
    </w:p>
    <w:p w:rsidR="00000000" w:rsidDel="00000000" w:rsidP="00000000" w:rsidRDefault="00000000" w:rsidRPr="00000000">
      <w:pPr>
        <w:numPr>
          <w:ilvl w:val="0"/>
          <w:numId w:val="7"/>
        </w:numPr>
        <w:shd w:fill="ffffff" w:val="clear"/>
        <w:ind w:left="720" w:hanging="360"/>
        <w:contextualSpacing w:val="0"/>
        <w:rPr>
          <w:rFonts w:ascii="Arial" w:cs="Arial" w:eastAsia="Arial" w:hAnsi="Arial"/>
          <w:b w:val="1"/>
          <w:sz w:val="22"/>
          <w:szCs w:val="22"/>
        </w:rPr>
      </w:pPr>
      <w:r w:rsidDel="00000000" w:rsidR="00000000" w:rsidRPr="00000000">
        <w:rPr>
          <w:rFonts w:ascii="Arial" w:cs="Arial" w:eastAsia="Arial" w:hAnsi="Arial"/>
          <w:b w:val="1"/>
          <w:color w:val="000000"/>
          <w:sz w:val="22"/>
          <w:szCs w:val="22"/>
          <w:rtl w:val="0"/>
        </w:rPr>
        <w:t xml:space="preserve">Recordkeeping</w:t>
      </w:r>
    </w:p>
    <w:p w:rsidR="00000000" w:rsidDel="00000000" w:rsidP="00000000" w:rsidRDefault="00000000" w:rsidRPr="00000000">
      <w:pPr>
        <w:shd w:fill="ffffff" w:val="clear"/>
        <w:ind w:left="720" w:firstLine="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GAs must record and submit usage of sick leave accurately on the applicable online leave roster within established payroll deadlines. </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720" w:right="0" w:hanging="360"/>
        <w:contextualSpacing w:val="0"/>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shd w:fill="auto" w:val="clear"/>
          <w:vertAlign w:val="baseline"/>
          <w:rtl w:val="0"/>
        </w:rPr>
        <w:t xml:space="preserve">Coverage for Sick Leave Use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numPr>
          <w:ilvl w:val="1"/>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080" w:right="0" w:hanging="360"/>
        <w:contextualSpacing w:val="0"/>
        <w:rPr>
          <w:rFonts w:ascii="Arial" w:cs="Arial" w:eastAsia="Arial" w:hAnsi="Arial"/>
          <w:i w:val="0"/>
          <w:smallCaps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The University may not require the GA to search for or find a replacement GA when utilizing accrued sick leave or work an alternative shift or schedule to make up for the use of the sick time. </w:t>
      </w: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 </w:t>
      </w:r>
    </w:p>
    <w:p w:rsidR="00000000" w:rsidDel="00000000" w:rsidP="00000000" w:rsidRDefault="00000000" w:rsidRPr="00000000">
      <w:pPr>
        <w:keepNext w:val="0"/>
        <w:keepLines w:val="0"/>
        <w:widowControl w:val="1"/>
        <w:numPr>
          <w:ilvl w:val="1"/>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080" w:right="0" w:hanging="360"/>
        <w:contextualSpacing w:val="0"/>
        <w:rPr>
          <w:rFonts w:ascii="Arial" w:cs="Arial" w:eastAsia="Arial" w:hAnsi="Arial"/>
          <w:i w:val="0"/>
          <w:smallCaps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With mutual consent between the GA and supervisor, the GA may “flex” their schedule by working </w:t>
      </w:r>
      <w:r w:rsidDel="00000000" w:rsidR="00000000" w:rsidRPr="00000000">
        <w:rPr>
          <w:rFonts w:ascii="Arial" w:cs="Arial" w:eastAsia="Arial" w:hAnsi="Arial"/>
          <w:sz w:val="22"/>
          <w:szCs w:val="22"/>
          <w:rtl w:val="0"/>
        </w:rPr>
        <w:t xml:space="preserve">to make up missed</w:t>
      </w:r>
      <w:r w:rsidDel="00000000" w:rsidR="00000000" w:rsidRPr="00000000">
        <w:rPr>
          <w:rFonts w:ascii="Arial" w:cs="Arial" w:eastAsia="Arial" w:hAnsi="Arial"/>
          <w:i w:val="0"/>
          <w:smallCaps w:val="0"/>
          <w:strike w:val="0"/>
          <w:color w:val="000000"/>
          <w:sz w:val="22"/>
          <w:szCs w:val="22"/>
          <w:shd w:fill="auto" w:val="clear"/>
          <w:vertAlign w:val="baseline"/>
          <w:rtl w:val="0"/>
        </w:rPr>
        <w:t xml:space="preserve"> hours in place of using sick leave accruals.</w:t>
      </w:r>
      <w:r w:rsidDel="00000000" w:rsidR="00000000" w:rsidRPr="00000000">
        <w:rPr>
          <w:rtl w:val="0"/>
        </w:rPr>
      </w:r>
    </w:p>
    <w:p w:rsidR="00000000" w:rsidDel="00000000" w:rsidP="00000000" w:rsidRDefault="00000000" w:rsidRPr="00000000">
      <w:pPr>
        <w:keepNext w:val="0"/>
        <w:keepLines w:val="0"/>
        <w:widowControl w:val="1"/>
        <w:numPr>
          <w:ilvl w:val="1"/>
          <w:numId w:val="5"/>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080" w:right="0" w:hanging="360"/>
        <w:contextualSpacing w:val="0"/>
        <w:rPr>
          <w:rFonts w:ascii="Arial" w:cs="Arial" w:eastAsia="Arial" w:hAnsi="Arial"/>
          <w:i w:val="0"/>
          <w:smallCaps w:val="0"/>
          <w:strike w:val="1"/>
          <w:color w:val="000000"/>
          <w:sz w:val="22"/>
          <w:szCs w:val="22"/>
          <w:shd w:fill="auto" w:val="clear"/>
          <w:vertAlign w:val="baseline"/>
        </w:rPr>
      </w:pPr>
      <w:r w:rsidDel="00000000" w:rsidR="00000000" w:rsidRPr="00000000">
        <w:rPr>
          <w:rFonts w:ascii="Arial" w:cs="Arial" w:eastAsia="Arial" w:hAnsi="Arial"/>
          <w:strike w:val="1"/>
          <w:sz w:val="22"/>
          <w:szCs w:val="22"/>
          <w:rtl w:val="0"/>
        </w:rPr>
        <w:t xml:space="preserve">Supervisors may assign a substitute to cover for the GA who miss work due to use of sick leave.  </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GAs substituting for the work of another GA shall be compensated at their current rate of pay.  In no case shall a GA work over 259 hours per term.  GAs may not work in excess of their available substitute hours each term. without an adjustment to their FTE and sick leave accrual. Available substitute hours will be as follows:</w:t>
      </w:r>
    </w:p>
    <w:p w:rsidR="00000000" w:rsidDel="00000000" w:rsidP="00000000" w:rsidRDefault="00000000" w:rsidRPr="00000000">
      <w:pPr>
        <w:numPr>
          <w:ilvl w:val="1"/>
          <w:numId w:val="5"/>
        </w:numPr>
        <w:ind w:left="1080" w:hanging="360"/>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Use of sick leave accruals under the provisions set forth in this article are protected </w:t>
      </w:r>
      <w:r w:rsidDel="00000000" w:rsidR="00000000" w:rsidRPr="00000000">
        <w:rPr>
          <w:rFonts w:ascii="Arial" w:cs="Arial" w:eastAsia="Arial" w:hAnsi="Arial"/>
          <w:b w:val="1"/>
          <w:sz w:val="22"/>
          <w:szCs w:val="22"/>
          <w:u w:val="single"/>
          <w:rtl w:val="0"/>
        </w:rPr>
        <w:t xml:space="preserve">under the terms of Federal and State laws. </w:t>
      </w:r>
      <w:r w:rsidDel="00000000" w:rsidR="00000000" w:rsidRPr="00000000">
        <w:rPr>
          <w:rFonts w:ascii="Arial" w:cs="Arial" w:eastAsia="Arial" w:hAnsi="Arial"/>
          <w:b w:val="1"/>
          <w:strike w:val="1"/>
          <w:sz w:val="22"/>
          <w:szCs w:val="22"/>
          <w:u w:val="single"/>
          <w:rtl w:val="0"/>
        </w:rPr>
        <w:t xml:space="preserve">Article NONDISCRIMINATION_ARTICLE</w:t>
      </w:r>
      <w:r w:rsidDel="00000000" w:rsidR="00000000" w:rsidRPr="00000000">
        <w:rPr>
          <w:rFonts w:ascii="Arial" w:cs="Arial" w:eastAsia="Arial" w:hAnsi="Arial"/>
          <w:b w:val="1"/>
          <w:sz w:val="22"/>
          <w:szCs w:val="22"/>
          <w:u w:val="single"/>
          <w:rtl w:val="0"/>
        </w:rPr>
        <w:t xml:space="preserve">.</w:t>
      </w:r>
      <w:r w:rsidDel="00000000" w:rsidR="00000000" w:rsidRPr="00000000">
        <w:rPr>
          <w:rFonts w:ascii="Arial" w:cs="Arial" w:eastAsia="Arial" w:hAnsi="Arial"/>
          <w:sz w:val="22"/>
          <w:szCs w:val="22"/>
          <w:rtl w:val="0"/>
        </w:rPr>
        <w:t xml:space="preserve">  (Moved from GEU Section X, number 7 to Section 1.1.d. and amended.)</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bl>
      <w:tblPr>
        <w:tblStyle w:val="Table3"/>
        <w:tblW w:w="10844.0" w:type="dxa"/>
        <w:jc w:val="left"/>
        <w:tblInd w:w="-108.0" w:type="dxa"/>
        <w:tblLayout w:type="fixed"/>
        <w:tblLook w:val="0000"/>
      </w:tblPr>
      <w:tblGrid>
        <w:gridCol w:w="10400"/>
        <w:gridCol w:w="222"/>
        <w:gridCol w:w="222"/>
        <w:tblGridChange w:id="0">
          <w:tblGrid>
            <w:gridCol w:w="10400"/>
            <w:gridCol w:w="222"/>
            <w:gridCol w:w="222"/>
          </w:tblGrid>
        </w:tblGridChange>
      </w:tblGrid>
      <w:tr>
        <w:trPr>
          <w:trHeight w:val="620" w:hRule="atLeast"/>
        </w:trPr>
        <w:tc>
          <w:tcPr>
            <w:shd w:fill="auto" w:val="clear"/>
            <w:tcMar>
              <w:top w:w="0.0" w:type="dxa"/>
              <w:left w:w="108.0" w:type="dxa"/>
              <w:bottom w:w="0.0" w:type="dxa"/>
              <w:right w:w="108.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rPr>
                <w:rFonts w:ascii="Arial" w:cs="Arial" w:eastAsia="Arial" w:hAnsi="Arial"/>
                <w:strike w:val="1"/>
                <w:sz w:val="22"/>
                <w:szCs w:val="22"/>
              </w:rPr>
            </w:pPr>
            <w:r w:rsidDel="00000000" w:rsidR="00000000" w:rsidRPr="00000000">
              <w:rPr>
                <w:rtl w:val="0"/>
              </w:rPr>
            </w:r>
          </w:p>
          <w:tbl>
            <w:tblPr>
              <w:tblStyle w:val="Table2"/>
              <w:tblW w:w="580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55"/>
              <w:gridCol w:w="3150"/>
              <w:tblGridChange w:id="0">
                <w:tblGrid>
                  <w:gridCol w:w="2655"/>
                  <w:gridCol w:w="3150"/>
                </w:tblGrid>
              </w:tblGridChange>
            </w:tblGrid>
            <w:tr>
              <w:trPr>
                <w:trHeight w:val="620" w:hRule="atLeast"/>
              </w:trPr>
              <w:tc>
                <w:tcPr/>
                <w:p w:rsidR="00000000" w:rsidDel="00000000" w:rsidP="00000000" w:rsidRDefault="00000000" w:rsidRPr="00000000">
                  <w:pPr>
                    <w:contextualSpacing w:val="0"/>
                    <w:rPr>
                      <w:rFonts w:ascii="Arial" w:cs="Arial" w:eastAsia="Arial" w:hAnsi="Arial"/>
                      <w:b w:val="1"/>
                      <w:strike w:val="1"/>
                      <w:sz w:val="22"/>
                      <w:szCs w:val="22"/>
                    </w:rPr>
                  </w:pPr>
                  <w:r w:rsidDel="00000000" w:rsidR="00000000" w:rsidRPr="00000000">
                    <w:rPr>
                      <w:rFonts w:ascii="Arial" w:cs="Arial" w:eastAsia="Arial" w:hAnsi="Arial"/>
                      <w:b w:val="1"/>
                      <w:strike w:val="1"/>
                      <w:sz w:val="22"/>
                      <w:szCs w:val="22"/>
                      <w:rtl w:val="0"/>
                    </w:rPr>
                    <w:t xml:space="preserve">Employment Fraction (FTE)</w:t>
                  </w:r>
                </w:p>
              </w:tc>
              <w:tc>
                <w:tcPr/>
                <w:p w:rsidR="00000000" w:rsidDel="00000000" w:rsidP="00000000" w:rsidRDefault="00000000" w:rsidRPr="00000000">
                  <w:pPr>
                    <w:contextualSpacing w:val="0"/>
                    <w:rPr>
                      <w:rFonts w:ascii="Arial" w:cs="Arial" w:eastAsia="Arial" w:hAnsi="Arial"/>
                      <w:b w:val="1"/>
                      <w:strike w:val="1"/>
                      <w:sz w:val="22"/>
                      <w:szCs w:val="22"/>
                    </w:rPr>
                  </w:pPr>
                  <w:r w:rsidDel="00000000" w:rsidR="00000000" w:rsidRPr="00000000">
                    <w:rPr>
                      <w:rFonts w:ascii="Arial" w:cs="Arial" w:eastAsia="Arial" w:hAnsi="Arial"/>
                      <w:b w:val="1"/>
                      <w:strike w:val="1"/>
                      <w:sz w:val="22"/>
                      <w:szCs w:val="22"/>
                      <w:rtl w:val="0"/>
                    </w:rPr>
                    <w:t xml:space="preserve">Maximum Substitute Hours Available per Term</w:t>
                  </w:r>
                </w:p>
              </w:tc>
            </w:tr>
            <w:t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.10-.14</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8</w:t>
                  </w:r>
                </w:p>
              </w:tc>
            </w:tr>
            <w:t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.15-.19</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12</w:t>
                  </w:r>
                </w:p>
              </w:tc>
            </w:tr>
            <w:t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.20-.24</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16</w:t>
                  </w:r>
                </w:p>
              </w:tc>
            </w:tr>
            <w:t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.25-.29</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20</w:t>
                  </w:r>
                </w:p>
              </w:tc>
            </w:tr>
            <w:t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.30-.34</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24</w:t>
                  </w:r>
                </w:p>
              </w:tc>
            </w:tr>
            <w:tr>
              <w:trPr>
                <w:trHeight w:val="260" w:hRule="atLeast"/>
              </w:trP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.35-.39</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28</w:t>
                  </w:r>
                </w:p>
              </w:tc>
            </w:tr>
            <w:tr>
              <w:trPr>
                <w:trHeight w:val="280" w:hRule="atLeast"/>
              </w:trP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.40-.43</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32</w:t>
                  </w:r>
                </w:p>
              </w:tc>
            </w:tr>
            <w:t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.44</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30</w:t>
                  </w:r>
                </w:p>
              </w:tc>
            </w:tr>
            <w:t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.45</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25</w:t>
                  </w:r>
                </w:p>
              </w:tc>
            </w:tr>
            <w:t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.46</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21</w:t>
                  </w:r>
                </w:p>
              </w:tc>
            </w:tr>
            <w:t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.47</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16</w:t>
                  </w:r>
                </w:p>
              </w:tc>
            </w:tr>
            <w:t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.48</w:t>
                  </w:r>
                </w:p>
              </w:tc>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10</w:t>
                  </w:r>
                </w:p>
              </w:tc>
            </w:tr>
            <w:tr>
              <w:tc>
                <w:tcPr/>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.49</w:t>
                  </w:r>
                </w:p>
              </w:tc>
              <w:tc>
                <w:tcPr/>
                <w:p w:rsidR="00000000" w:rsidDel="00000000" w:rsidP="00000000" w:rsidRDefault="00000000" w:rsidRPr="00000000">
                  <w:pPr>
                    <w:contextualSpacing w:val="0"/>
                    <w:rPr>
                      <w:rFonts w:ascii="Arial" w:cs="Arial" w:eastAsia="Arial" w:hAnsi="Arial"/>
                      <w:strike w:val="1"/>
                      <w:color w:val="ff0000"/>
                      <w:sz w:val="22"/>
                      <w:szCs w:val="22"/>
                    </w:rPr>
                  </w:pPr>
                  <w:r w:rsidDel="00000000" w:rsidR="00000000" w:rsidRPr="00000000">
                    <w:rPr>
                      <w:rFonts w:ascii="Arial" w:cs="Arial" w:eastAsia="Arial" w:hAnsi="Arial"/>
                      <w:strike w:val="1"/>
                      <w:color w:val="ff0000"/>
                      <w:sz w:val="22"/>
                      <w:szCs w:val="22"/>
                      <w:rtl w:val="0"/>
                    </w:rPr>
                    <w:t xml:space="preserve">4</w:t>
                  </w:r>
                  <w:r w:rsidDel="00000000" w:rsidR="00000000" w:rsidRPr="00000000">
                    <w:rPr>
                      <w:rFonts w:ascii="Arial" w:cs="Arial" w:eastAsia="Arial" w:hAnsi="Arial"/>
                      <w:strike w:val="1"/>
                      <w:color w:val="ff0000"/>
                      <w:sz w:val="22"/>
                      <w:szCs w:val="22"/>
                      <w:rtl w:val="0"/>
                    </w:rPr>
                    <w:t xml:space="preserve"> </w:t>
                  </w:r>
                </w:p>
              </w:tc>
            </w:tr>
          </w:tbl>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c>
          <w:tcPr>
            <w:shd w:fill="auto" w:val="clear"/>
            <w:tcMar>
              <w:top w:w="0.0" w:type="dxa"/>
              <w:left w:w="108.0" w:type="dxa"/>
              <w:bottom w:w="0.0" w:type="dxa"/>
              <w:right w:w="108.0" w:type="dxa"/>
            </w:tcMar>
          </w:tcPr>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ff0000"/>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b w:val="1"/>
          <w:sz w:val="22"/>
          <w:szCs w:val="22"/>
          <w:rtl w:val="0"/>
        </w:rPr>
        <w:t xml:space="preserve">6. </w:t>
      </w:r>
      <w:r w:rsidDel="00000000" w:rsidR="00000000" w:rsidRPr="00000000">
        <w:rPr>
          <w:rFonts w:ascii="Arial" w:cs="Arial" w:eastAsia="Arial" w:hAnsi="Arial"/>
          <w:strike w:val="1"/>
          <w:sz w:val="22"/>
          <w:szCs w:val="22"/>
          <w:rtl w:val="0"/>
        </w:rPr>
        <w:t xml:space="preserve">Sick Leave Donation</w:t>
      </w:r>
      <w:r w:rsidDel="00000000" w:rsidR="00000000" w:rsidRPr="00000000">
        <w:rPr>
          <w:rtl w:val="0"/>
        </w:rPr>
      </w:r>
    </w:p>
    <w:p w:rsidR="00000000" w:rsidDel="00000000" w:rsidP="00000000" w:rsidRDefault="00000000" w:rsidRPr="0000000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b w:val="0"/>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GAs on an active appointment may irrevocably donate up to </w:t>
      </w:r>
      <w:r w:rsidDel="00000000" w:rsidR="00000000" w:rsidRPr="00000000">
        <w:rPr>
          <w:rFonts w:ascii="Arial" w:cs="Arial" w:eastAsia="Arial" w:hAnsi="Arial"/>
          <w:strike w:val="1"/>
          <w:sz w:val="22"/>
          <w:szCs w:val="22"/>
          <w:rtl w:val="0"/>
        </w:rPr>
        <w:t xml:space="preserve">fort</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y (</w:t>
      </w:r>
      <w:r w:rsidDel="00000000" w:rsidR="00000000" w:rsidRPr="00000000">
        <w:rPr>
          <w:rFonts w:ascii="Arial" w:cs="Arial" w:eastAsia="Arial" w:hAnsi="Arial"/>
          <w:strike w:val="1"/>
          <w:sz w:val="22"/>
          <w:szCs w:val="22"/>
          <w:rtl w:val="0"/>
        </w:rPr>
        <w:t xml:space="preserve">4</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0) hours of accrued sick leave to other GAs on an active appointment. </w:t>
      </w:r>
    </w:p>
    <w:p w:rsidR="00000000" w:rsidDel="00000000" w:rsidP="00000000" w:rsidRDefault="00000000" w:rsidRPr="0000000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b w:val="0"/>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 A GA may receive a one (1) time donation of up to </w:t>
      </w:r>
      <w:r w:rsidDel="00000000" w:rsidR="00000000" w:rsidRPr="00000000">
        <w:rPr>
          <w:rFonts w:ascii="Arial" w:cs="Arial" w:eastAsia="Arial" w:hAnsi="Arial"/>
          <w:strike w:val="1"/>
          <w:sz w:val="22"/>
          <w:szCs w:val="22"/>
          <w:rtl w:val="0"/>
        </w:rPr>
        <w:t xml:space="preserve">forty (4</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0) hours of sick leave, either as a donation from a single employee or as a combined donation from multiple employees. The GA receiving donated leave must use the leave in accordance with the provisions set forth in this Article.  If the sick leave donation recipient fails to exhaust donated leave for the purpose for which it was donated, the unused leave donations shall be returned to the donating employee(s).  </w:t>
      </w:r>
    </w:p>
    <w:p w:rsidR="00000000" w:rsidDel="00000000" w:rsidP="00000000" w:rsidRDefault="00000000" w:rsidRPr="0000000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b w:val="0"/>
          <w:i w:val="0"/>
          <w:smallCaps w:val="0"/>
          <w:strike w:val="1"/>
          <w:color w:val="000000"/>
          <w:sz w:val="22"/>
          <w:szCs w:val="22"/>
          <w:shd w:fill="auto" w:val="clear"/>
          <w:vertAlign w:val="baseline"/>
        </w:rPr>
      </w:pP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Applications for donated leave shall be in writing and sent to the </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University’s Office of Human Resources</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 and accompanied by the treating physician’s written statement certifying that the illness o</w:t>
      </w:r>
      <w:r w:rsidDel="00000000" w:rsidR="00000000" w:rsidRPr="00000000">
        <w:rPr>
          <w:rFonts w:ascii="Arial" w:cs="Arial" w:eastAsia="Arial" w:hAnsi="Arial"/>
          <w:strike w:val="1"/>
          <w:sz w:val="22"/>
          <w:szCs w:val="22"/>
          <w:rtl w:val="0"/>
        </w:rPr>
        <w:t xml:space="preserve">r</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 injury will continue for at least ten (10) calendar days following the projected exhaustion of accumulated leave.  Donated leave may be used intermittently.  In cases where a new accrual is received by the </w:t>
      </w:r>
      <w:r w:rsidDel="00000000" w:rsidR="00000000" w:rsidRPr="00000000">
        <w:rPr>
          <w:rFonts w:ascii="Arial" w:cs="Arial" w:eastAsia="Arial" w:hAnsi="Arial"/>
          <w:strike w:val="1"/>
          <w:sz w:val="22"/>
          <w:szCs w:val="22"/>
          <w:rtl w:val="0"/>
        </w:rPr>
        <w:t xml:space="preserve">GA </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during the leave period, the G</w:t>
      </w:r>
      <w:r w:rsidDel="00000000" w:rsidR="00000000" w:rsidRPr="00000000">
        <w:rPr>
          <w:rFonts w:ascii="Arial" w:cs="Arial" w:eastAsia="Arial" w:hAnsi="Arial"/>
          <w:strike w:val="1"/>
          <w:sz w:val="22"/>
          <w:szCs w:val="22"/>
          <w:rtl w:val="0"/>
        </w:rPr>
        <w:t xml:space="preserve">A</w:t>
      </w:r>
      <w:r w:rsidDel="00000000" w:rsidR="00000000" w:rsidRPr="00000000">
        <w:rPr>
          <w:rFonts w:ascii="Arial" w:cs="Arial" w:eastAsia="Arial" w:hAnsi="Arial"/>
          <w:i w:val="0"/>
          <w:smallCaps w:val="0"/>
          <w:strike w:val="1"/>
          <w:color w:val="000000"/>
          <w:sz w:val="22"/>
          <w:szCs w:val="22"/>
          <w:shd w:fill="auto" w:val="clear"/>
          <w:vertAlign w:val="baseline"/>
          <w:rtl w:val="0"/>
        </w:rPr>
        <w:t xml:space="preserve">’s accruals will be used first, prior to the use or continued use of donated leave.</w:t>
      </w:r>
    </w:p>
    <w:p w:rsidR="00000000" w:rsidDel="00000000" w:rsidP="00000000" w:rsidRDefault="00000000" w:rsidRPr="00000000">
      <w:pPr>
        <w:keepNext w:val="0"/>
        <w:keepLines w:val="0"/>
        <w:widowControl w:val="1"/>
        <w:numPr>
          <w:ilvl w:val="0"/>
          <w:numId w:val="3"/>
        </w:numPr>
        <w:pBdr>
          <w:top w:color="000000" w:space="0" w:sz="0" w:val="none"/>
          <w:left w:color="000000" w:space="0" w:sz="0" w:val="none"/>
          <w:bottom w:color="000000" w:space="0" w:sz="0" w:val="none"/>
          <w:right w:color="000000" w:space="0" w:sz="0" w:val="none"/>
          <w:between w:color="000000" w:space="0" w:sz="0" w:val="none"/>
        </w:pBdr>
        <w:shd w:fill="auto" w:val="clear"/>
        <w:tabs>
          <w:tab w:val="left" w:pos="720"/>
        </w:tabs>
        <w:spacing w:after="0" w:before="0" w:line="240" w:lineRule="auto"/>
        <w:ind w:left="1520" w:right="0" w:hanging="440"/>
        <w:contextualSpacing w:val="0"/>
        <w:rPr>
          <w:rFonts w:ascii="Arial" w:cs="Arial" w:eastAsia="Arial" w:hAnsi="Arial"/>
          <w:b w:val="0"/>
          <w:strike w:val="1"/>
          <w:sz w:val="22"/>
          <w:szCs w:val="22"/>
        </w:rPr>
      </w:pPr>
      <w:r w:rsidDel="00000000" w:rsidR="00000000" w:rsidRPr="00000000">
        <w:rPr>
          <w:rFonts w:ascii="Arial" w:cs="Arial" w:eastAsia="Arial" w:hAnsi="Arial"/>
          <w:strike w:val="1"/>
          <w:sz w:val="22"/>
          <w:szCs w:val="22"/>
          <w:rtl w:val="0"/>
        </w:rPr>
        <w:t xml:space="preserve">The Office of Human Resources will forward requests for donated leave to GEU. GEU will be responsible for identifying leave donors and communicating their names to the Office of Human Resources.</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bookmarkStart w:colFirst="0" w:colLast="0" w:name="_gjdgxs" w:id="0"/>
      <w:bookmarkEnd w:id="0"/>
      <w:r w:rsidDel="00000000" w:rsidR="00000000" w:rsidRPr="00000000">
        <w:rPr>
          <w:rFonts w:ascii="Arial" w:cs="Arial" w:eastAsia="Arial" w:hAnsi="Arial"/>
          <w:strike w:val="1"/>
          <w:sz w:val="22"/>
          <w:szCs w:val="22"/>
          <w:rtl w:val="0"/>
        </w:rPr>
        <w:t xml:space="preserve">7. Use of sick leave accruals under the provisions set forth in this article are protected under Article NONDISCRIMINATION_ARTICLE.</w:t>
      </w:r>
      <w:r w:rsidDel="00000000" w:rsidR="00000000" w:rsidRPr="00000000">
        <w:rPr>
          <w:rFonts w:ascii="Arial" w:cs="Arial" w:eastAsia="Arial" w:hAnsi="Arial"/>
          <w:b w:val="1"/>
          <w:sz w:val="22"/>
          <w:szCs w:val="22"/>
          <w:u w:val="single"/>
          <w:rtl w:val="0"/>
        </w:rPr>
        <w:t xml:space="preserve"> [Moved to Section 3 (d.) above and amended.]</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trike w:val="1"/>
          <w:sz w:val="22"/>
          <w:szCs w:val="22"/>
          <w:u w:val="single"/>
        </w:rPr>
      </w:pPr>
      <w:r w:rsidDel="00000000" w:rsidR="00000000" w:rsidRPr="00000000">
        <w:rPr>
          <w:rFonts w:ascii="Arial" w:cs="Arial" w:eastAsia="Arial" w:hAnsi="Arial"/>
          <w:b w:val="1"/>
          <w:strike w:val="1"/>
          <w:sz w:val="22"/>
          <w:szCs w:val="22"/>
          <w:u w:val="single"/>
          <w:rtl w:val="0"/>
        </w:rPr>
        <w:t xml:space="preserve">Section LEAVES_ARTICLE.PARENTAL_MEDICAL_SECTION – Parental and Medical Leave/Oregon Family </w:t>
      </w:r>
      <w:r w:rsidDel="00000000" w:rsidR="00000000" w:rsidRPr="00000000">
        <w:rPr>
          <w:rFonts w:ascii="Arial" w:cs="Arial" w:eastAsia="Arial" w:hAnsi="Arial"/>
          <w:b w:val="1"/>
          <w:strike w:val="1"/>
          <w:sz w:val="22"/>
          <w:szCs w:val="22"/>
          <w:u w:val="single"/>
          <w:rtl w:val="0"/>
        </w:rPr>
        <w:t xml:space="preserve">Leave</w:t>
      </w:r>
      <w:r w:rsidDel="00000000" w:rsidR="00000000" w:rsidRPr="00000000">
        <w:rPr>
          <w:rtl w:val="0"/>
        </w:rPr>
      </w:r>
    </w:p>
    <w:p w:rsidR="00000000" w:rsidDel="00000000" w:rsidP="00000000" w:rsidRDefault="00000000" w:rsidRPr="00000000">
      <w:pPr>
        <w:spacing w:after="0" w:before="0" w:lineRule="auto"/>
        <w:contextualSpacing w:val="0"/>
        <w:rPr>
          <w:rFonts w:ascii="Arial" w:cs="Arial" w:eastAsia="Arial" w:hAnsi="Arial"/>
          <w:strike w:val="1"/>
          <w:sz w:val="22"/>
          <w:szCs w:val="22"/>
        </w:rPr>
      </w:pPr>
      <w:r w:rsidDel="00000000" w:rsidR="00000000" w:rsidRPr="00000000">
        <w:rPr>
          <w:rtl w:val="0"/>
        </w:rPr>
      </w:r>
    </w:p>
    <w:p w:rsidR="00000000" w:rsidDel="00000000" w:rsidP="00000000" w:rsidRDefault="00000000" w:rsidRPr="00000000">
      <w:pPr>
        <w:spacing w:after="0" w:before="0" w:lineRule="auto"/>
        <w:contextualSpacing w:val="0"/>
        <w:rPr>
          <w:rFonts w:ascii="Arial" w:cs="Arial" w:eastAsia="Arial" w:hAnsi="Arial"/>
          <w:strike w:val="1"/>
          <w:color w:val="000000"/>
          <w:sz w:val="22"/>
          <w:szCs w:val="22"/>
        </w:rPr>
      </w:pPr>
      <w:r w:rsidDel="00000000" w:rsidR="00000000" w:rsidRPr="00000000">
        <w:rPr>
          <w:rFonts w:ascii="Arial" w:cs="Arial" w:eastAsia="Arial" w:hAnsi="Arial"/>
          <w:strike w:val="1"/>
          <w:color w:val="000000"/>
          <w:sz w:val="22"/>
          <w:szCs w:val="22"/>
          <w:rtl w:val="0"/>
        </w:rPr>
        <w:t xml:space="preserve">Eligible GAs may apply to Human Resources for Family Medical Leave and/or Oregon Family Leave.</w:t>
      </w:r>
    </w:p>
    <w:p w:rsidR="00000000" w:rsidDel="00000000" w:rsidP="00000000" w:rsidRDefault="00000000" w:rsidRPr="00000000">
      <w:pPr>
        <w:spacing w:before="0" w:lineRule="auto"/>
        <w:contextualSpacing w:val="0"/>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1. Duration of Parental and Medical Leave</w:t>
      </w:r>
    </w:p>
    <w:p w:rsidR="00000000" w:rsidDel="00000000" w:rsidP="00000000" w:rsidRDefault="00000000" w:rsidRPr="00000000">
      <w:pPr>
        <w:numPr>
          <w:ilvl w:val="0"/>
          <w:numId w:val="9"/>
        </w:numPr>
        <w:spacing w:before="0" w:lineRule="auto"/>
        <w:ind w:left="720" w:hanging="360"/>
        <w:contextualSpacing w:val="1"/>
        <w:rPr>
          <w:rFonts w:ascii="Arial" w:cs="Arial" w:eastAsia="Arial" w:hAnsi="Arial"/>
          <w:i w:val="0"/>
          <w:smallCaps w:val="0"/>
          <w:strike w:val="1"/>
          <w:color w:val="252525"/>
          <w:sz w:val="22"/>
          <w:szCs w:val="22"/>
          <w:shd w:fill="auto" w:val="clear"/>
          <w:vertAlign w:val="baseline"/>
        </w:rPr>
      </w:pP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GAs on a current assistantship may take up to 12 weeks of a continuous block of leave from their appointment as parental leave or to care for their own serious health condition or that of a family member.  </w:t>
      </w:r>
      <w:r w:rsidDel="00000000" w:rsidR="00000000" w:rsidRPr="00000000">
        <w:rPr>
          <w:rtl w:val="0"/>
        </w:rPr>
      </w:r>
    </w:p>
    <w:p w:rsidR="00000000" w:rsidDel="00000000" w:rsidP="00000000" w:rsidRDefault="00000000" w:rsidRPr="00000000">
      <w:pPr>
        <w:numPr>
          <w:ilvl w:val="0"/>
          <w:numId w:val="9"/>
        </w:numPr>
        <w:spacing w:before="0" w:lineRule="auto"/>
        <w:ind w:left="720" w:hanging="360"/>
        <w:contextualSpacing w:val="1"/>
        <w:rPr>
          <w:rFonts w:ascii="Arial" w:cs="Arial" w:eastAsia="Arial" w:hAnsi="Arial"/>
          <w:i w:val="0"/>
          <w:smallCaps w:val="0"/>
          <w:strike w:val="1"/>
          <w:color w:val="252525"/>
          <w:sz w:val="22"/>
          <w:szCs w:val="22"/>
          <w:shd w:fill="auto" w:val="clear"/>
          <w:vertAlign w:val="baseline"/>
        </w:rPr>
      </w:pPr>
      <w:r w:rsidDel="00000000" w:rsidR="00000000" w:rsidRPr="00000000">
        <w:rPr>
          <w:rFonts w:ascii="Arial" w:cs="Arial" w:eastAsia="Arial" w:hAnsi="Arial"/>
          <w:strike w:val="1"/>
          <w:color w:val="252525"/>
          <w:sz w:val="22"/>
          <w:szCs w:val="22"/>
          <w:rtl w:val="0"/>
        </w:rPr>
        <w:t xml:space="preserve">Intermittent leave periods are not available, although eligible GAs may opt to take less than the full twelve-week period of leave.</w:t>
      </w:r>
    </w:p>
    <w:p w:rsidR="00000000" w:rsidDel="00000000" w:rsidP="00000000" w:rsidRDefault="00000000" w:rsidRPr="00000000">
      <w:pPr>
        <w:spacing w:before="0" w:lineRule="auto"/>
        <w:contextualSpacing w:val="0"/>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2. Parental Leave</w:t>
      </w:r>
    </w:p>
    <w:p w:rsidR="00000000" w:rsidDel="00000000" w:rsidP="00000000" w:rsidRDefault="00000000" w:rsidRPr="00000000">
      <w:pPr>
        <w:numPr>
          <w:ilvl w:val="0"/>
          <w:numId w:val="10"/>
        </w:numPr>
        <w:spacing w:before="0" w:lineRule="auto"/>
        <w:ind w:left="720" w:hanging="360"/>
        <w:contextualSpacing w:val="1"/>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Parental leave will be available to accommodate the birth, adoption, or foster care placement of a child.</w:t>
      </w:r>
    </w:p>
    <w:p w:rsidR="00000000" w:rsidDel="00000000" w:rsidP="00000000" w:rsidRDefault="00000000" w:rsidRPr="00000000">
      <w:pPr>
        <w:numPr>
          <w:ilvl w:val="0"/>
          <w:numId w:val="10"/>
        </w:numPr>
        <w:spacing w:before="0" w:lineRule="auto"/>
        <w:ind w:left="720" w:hanging="360"/>
        <w:contextualSpacing w:val="1"/>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GAs shall be entitled to six weeks of paid parental leave at their current salary.</w:t>
      </w:r>
      <w:r w:rsidDel="00000000" w:rsidR="00000000" w:rsidRPr="00000000">
        <w:rPr>
          <w:rtl w:val="0"/>
        </w:rPr>
      </w:r>
    </w:p>
    <w:p w:rsidR="00000000" w:rsidDel="00000000" w:rsidP="00000000" w:rsidRDefault="00000000" w:rsidRPr="00000000">
      <w:pPr>
        <w:numPr>
          <w:ilvl w:val="0"/>
          <w:numId w:val="10"/>
        </w:numPr>
        <w:spacing w:before="0" w:lineRule="auto"/>
        <w:ind w:left="720" w:hanging="360"/>
        <w:contextualSpacing w:val="1"/>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Upon exhaustion of their six weeks of paid parental leave, GAs may apply accumulated and donated sick leave to extend their paid leave period.</w:t>
      </w:r>
    </w:p>
    <w:p w:rsidR="00000000" w:rsidDel="00000000" w:rsidP="00000000" w:rsidRDefault="00000000" w:rsidRPr="00000000">
      <w:pPr>
        <w:numPr>
          <w:ilvl w:val="0"/>
          <w:numId w:val="10"/>
        </w:numPr>
        <w:spacing w:before="0" w:lineRule="auto"/>
        <w:ind w:left="720" w:hanging="360"/>
        <w:contextualSpacing w:val="1"/>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GAs may continue in unpaid leave status for the remainder of the 12 week leave period.</w:t>
      </w:r>
    </w:p>
    <w:p w:rsidR="00000000" w:rsidDel="00000000" w:rsidP="00000000" w:rsidRDefault="00000000" w:rsidRPr="00000000">
      <w:pPr>
        <w:spacing w:before="0" w:lineRule="auto"/>
        <w:contextualSpacing w:val="0"/>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3. Medical Leave </w:t>
      </w:r>
    </w:p>
    <w:p w:rsidR="00000000" w:rsidDel="00000000" w:rsidP="00000000" w:rsidRDefault="00000000" w:rsidRPr="00000000">
      <w:pPr>
        <w:spacing w:before="0" w:lineRule="auto"/>
        <w:ind w:left="720" w:firstLine="0"/>
        <w:contextualSpacing w:val="0"/>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Medical leave will be unpaid, except for the application of accumulated and donated sick leave.</w:t>
      </w:r>
    </w:p>
    <w:p w:rsidR="00000000" w:rsidDel="00000000" w:rsidP="00000000" w:rsidRDefault="00000000" w:rsidRPr="00000000">
      <w:pPr>
        <w:spacing w:before="0" w:lineRule="auto"/>
        <w:contextualSpacing w:val="0"/>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4. Benefit Continuation</w:t>
      </w:r>
    </w:p>
    <w:p w:rsidR="00000000" w:rsidDel="00000000" w:rsidP="00000000" w:rsidRDefault="00000000" w:rsidRPr="00000000">
      <w:pPr>
        <w:numPr>
          <w:ilvl w:val="0"/>
          <w:numId w:val="6"/>
        </w:numPr>
        <w:spacing w:before="0" w:lineRule="auto"/>
        <w:ind w:left="720" w:hanging="360"/>
        <w:contextualSpacing w:val="1"/>
        <w:rPr>
          <w:rFonts w:ascii="Arial" w:cs="Arial" w:eastAsia="Arial" w:hAnsi="Arial"/>
          <w:strike w:val="1"/>
          <w:color w:val="252525"/>
          <w:sz w:val="22"/>
          <w:szCs w:val="22"/>
        </w:rPr>
      </w:pP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The University will continue to pay for the </w:t>
      </w:r>
      <w:r w:rsidDel="00000000" w:rsidR="00000000" w:rsidRPr="00000000">
        <w:rPr>
          <w:rFonts w:ascii="Arial" w:cs="Arial" w:eastAsia="Arial" w:hAnsi="Arial"/>
          <w:strike w:val="1"/>
          <w:color w:val="252525"/>
          <w:sz w:val="22"/>
          <w:szCs w:val="22"/>
          <w:rtl w:val="0"/>
        </w:rPr>
        <w:t xml:space="preserve">GA’s and their family’s </w:t>
      </w: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health insurance during </w:t>
      </w:r>
      <w:r w:rsidDel="00000000" w:rsidR="00000000" w:rsidRPr="00000000">
        <w:rPr>
          <w:rFonts w:ascii="Arial" w:cs="Arial" w:eastAsia="Arial" w:hAnsi="Arial"/>
          <w:strike w:val="1"/>
          <w:color w:val="252525"/>
          <w:sz w:val="22"/>
          <w:szCs w:val="22"/>
          <w:rtl w:val="0"/>
        </w:rPr>
        <w:t xml:space="preserve">Parental and Medical</w:t>
      </w: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 </w:t>
      </w:r>
      <w:r w:rsidDel="00000000" w:rsidR="00000000" w:rsidRPr="00000000">
        <w:rPr>
          <w:rFonts w:ascii="Arial" w:cs="Arial" w:eastAsia="Arial" w:hAnsi="Arial"/>
          <w:strike w:val="1"/>
          <w:color w:val="252525"/>
          <w:sz w:val="22"/>
          <w:szCs w:val="22"/>
          <w:rtl w:val="0"/>
        </w:rPr>
        <w:t xml:space="preserve">L</w:t>
      </w: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eave period</w:t>
      </w:r>
      <w:r w:rsidDel="00000000" w:rsidR="00000000" w:rsidRPr="00000000">
        <w:rPr>
          <w:rFonts w:ascii="Arial" w:cs="Arial" w:eastAsia="Arial" w:hAnsi="Arial"/>
          <w:strike w:val="1"/>
          <w:color w:val="252525"/>
          <w:sz w:val="22"/>
          <w:szCs w:val="22"/>
          <w:rtl w:val="0"/>
        </w:rPr>
        <w:t xml:space="preserve">s </w:t>
      </w: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at the same level it would pay as if they had not taken leave. </w:t>
      </w:r>
    </w:p>
    <w:p w:rsidR="00000000" w:rsidDel="00000000" w:rsidP="00000000" w:rsidRDefault="00000000" w:rsidRPr="00000000">
      <w:pPr>
        <w:numPr>
          <w:ilvl w:val="0"/>
          <w:numId w:val="6"/>
        </w:numPr>
        <w:spacing w:before="0" w:lineRule="auto"/>
        <w:ind w:left="720" w:hanging="360"/>
        <w:contextualSpacing w:val="1"/>
        <w:rPr>
          <w:rFonts w:ascii="Arial" w:cs="Arial" w:eastAsia="Arial" w:hAnsi="Arial"/>
          <w:strike w:val="1"/>
          <w:color w:val="252525"/>
          <w:sz w:val="22"/>
          <w:szCs w:val="22"/>
        </w:rPr>
      </w:pP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If the leave is not taken in conjunction with an academic leave of absen</w:t>
      </w:r>
      <w:r w:rsidDel="00000000" w:rsidR="00000000" w:rsidRPr="00000000">
        <w:rPr>
          <w:rFonts w:ascii="Arial" w:cs="Arial" w:eastAsia="Arial" w:hAnsi="Arial"/>
          <w:strike w:val="1"/>
          <w:color w:val="252525"/>
          <w:sz w:val="22"/>
          <w:szCs w:val="22"/>
          <w:rtl w:val="0"/>
        </w:rPr>
        <w:t xml:space="preserve">ce, the GA’s tuition remission will remain in effect over the period of the leave. </w:t>
      </w:r>
      <w:r w:rsidDel="00000000" w:rsidR="00000000" w:rsidRPr="00000000">
        <w:rPr>
          <w:rFonts w:ascii="Arial" w:cs="Arial" w:eastAsia="Arial" w:hAnsi="Arial"/>
          <w:color w:val="252525"/>
          <w:sz w:val="22"/>
          <w:szCs w:val="22"/>
          <w:rtl w:val="0"/>
        </w:rPr>
        <w:t xml:space="preserve">(Moved to Section 1.1.c).</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right="0"/>
        <w:contextualSpacing w:val="0"/>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5. Appointment Duration</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contextualSpacing w:val="0"/>
        <w:rPr>
          <w:rFonts w:ascii="Arial" w:cs="Arial" w:eastAsia="Arial" w:hAnsi="Arial"/>
          <w:i w:val="0"/>
          <w:smallCaps w:val="0"/>
          <w:strike w:val="1"/>
          <w:color w:val="252525"/>
          <w:sz w:val="22"/>
          <w:szCs w:val="22"/>
          <w:shd w:fill="auto" w:val="clear"/>
          <w:vertAlign w:val="baseline"/>
        </w:rPr>
      </w:pP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A leave taken does not extend a GA’s contractual appointment.  </w:t>
      </w:r>
      <w:r w:rsidDel="00000000" w:rsidR="00000000" w:rsidRPr="00000000">
        <w:rPr>
          <w:rFonts w:ascii="Arial" w:cs="Arial" w:eastAsia="Arial" w:hAnsi="Arial"/>
          <w:strike w:val="1"/>
          <w:color w:val="252525"/>
          <w:sz w:val="22"/>
          <w:szCs w:val="22"/>
          <w:rtl w:val="0"/>
        </w:rPr>
        <w:t xml:space="preserve">If</w:t>
      </w: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 a GA’s appointment ends during a leave period, the eligible GA’s position and leave period end at the same time.  </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right="0"/>
        <w:contextualSpacing w:val="0"/>
        <w:rPr>
          <w:rFonts w:ascii="Arial" w:cs="Arial" w:eastAsia="Arial" w:hAnsi="Arial"/>
          <w:strike w:val="1"/>
          <w:color w:val="252525"/>
          <w:sz w:val="22"/>
          <w:szCs w:val="22"/>
        </w:rPr>
      </w:pPr>
      <w:r w:rsidDel="00000000" w:rsidR="00000000" w:rsidRPr="00000000">
        <w:rPr>
          <w:rFonts w:ascii="Arial" w:cs="Arial" w:eastAsia="Arial" w:hAnsi="Arial"/>
          <w:strike w:val="1"/>
          <w:color w:val="252525"/>
          <w:sz w:val="22"/>
          <w:szCs w:val="22"/>
          <w:rtl w:val="0"/>
        </w:rPr>
        <w:t xml:space="preserve">6. Leave Requests</w:t>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720" w:right="0" w:firstLine="0"/>
        <w:contextualSpacing w:val="0"/>
        <w:rPr>
          <w:rFonts w:ascii="Arial" w:cs="Arial" w:eastAsia="Arial" w:hAnsi="Arial"/>
          <w:i w:val="0"/>
          <w:smallCaps w:val="0"/>
          <w:strike w:val="1"/>
          <w:color w:val="252525"/>
          <w:sz w:val="22"/>
          <w:szCs w:val="22"/>
          <w:shd w:fill="auto" w:val="clear"/>
          <w:vertAlign w:val="baseline"/>
        </w:rPr>
      </w:pP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To request Paren</w:t>
      </w:r>
      <w:r w:rsidDel="00000000" w:rsidR="00000000" w:rsidRPr="00000000">
        <w:rPr>
          <w:rFonts w:ascii="Arial" w:cs="Arial" w:eastAsia="Arial" w:hAnsi="Arial"/>
          <w:strike w:val="1"/>
          <w:color w:val="252525"/>
          <w:sz w:val="22"/>
          <w:szCs w:val="22"/>
          <w:rtl w:val="0"/>
        </w:rPr>
        <w:t xml:space="preserve">tal or Medical L</w:t>
      </w:r>
      <w:r w:rsidDel="00000000" w:rsidR="00000000" w:rsidRPr="00000000">
        <w:rPr>
          <w:rFonts w:ascii="Arial" w:cs="Arial" w:eastAsia="Arial" w:hAnsi="Arial"/>
          <w:i w:val="0"/>
          <w:smallCaps w:val="0"/>
          <w:strike w:val="1"/>
          <w:color w:val="252525"/>
          <w:sz w:val="22"/>
          <w:szCs w:val="22"/>
          <w:shd w:fill="auto" w:val="clear"/>
          <w:vertAlign w:val="baseline"/>
          <w:rtl w:val="0"/>
        </w:rPr>
        <w:t xml:space="preserve">eave, a GA must contact the Office of Human Resources.</w:t>
      </w: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w:t>
      </w:r>
      <w:r w:rsidDel="00000000" w:rsidR="00000000" w:rsidRPr="00000000">
        <w:rPr>
          <w:rFonts w:ascii="Arial" w:cs="Arial" w:eastAsia="Arial" w:hAnsi="Arial"/>
          <w:b w:val="1"/>
          <w:sz w:val="22"/>
          <w:szCs w:val="22"/>
          <w:u w:val="single"/>
          <w:rtl w:val="0"/>
        </w:rPr>
        <w:t xml:space="preserve">2</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trike w:val="1"/>
          <w:sz w:val="22"/>
          <w:szCs w:val="22"/>
          <w:rtl w:val="0"/>
        </w:rPr>
        <w:t xml:space="preserve">LEAVES_ARTICLE.JURY_SECTION</w:t>
      </w:r>
      <w:r w:rsidDel="00000000" w:rsidR="00000000" w:rsidRPr="00000000">
        <w:rPr>
          <w:rFonts w:ascii="Arial" w:cs="Arial" w:eastAsia="Arial" w:hAnsi="Arial"/>
          <w:b w:val="1"/>
          <w:sz w:val="22"/>
          <w:szCs w:val="22"/>
          <w:rtl w:val="0"/>
        </w:rPr>
        <w:t xml:space="preserve"> – Jury Duty </w:t>
      </w:r>
      <w:r w:rsidDel="00000000" w:rsidR="00000000" w:rsidRPr="00000000">
        <w:rPr>
          <w:rtl w:val="0"/>
        </w:rPr>
      </w:r>
    </w:p>
    <w:p w:rsidR="00000000" w:rsidDel="00000000" w:rsidP="00000000" w:rsidRDefault="00000000" w:rsidRPr="00000000">
      <w:pPr>
        <w:ind w:left="720"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When jury duty service interferes with the work assignment of a GA, the employee shall be entitled to leave </w:t>
      </w:r>
      <w:r w:rsidDel="00000000" w:rsidR="00000000" w:rsidRPr="00000000">
        <w:rPr>
          <w:rFonts w:ascii="Arial" w:cs="Arial" w:eastAsia="Arial" w:hAnsi="Arial"/>
          <w:sz w:val="22"/>
          <w:szCs w:val="22"/>
          <w:rtl w:val="0"/>
        </w:rPr>
        <w:t xml:space="preserve">with</w:t>
      </w:r>
      <w:r w:rsidDel="00000000" w:rsidR="00000000" w:rsidRPr="00000000">
        <w:rPr>
          <w:rFonts w:ascii="Arial" w:cs="Arial" w:eastAsia="Arial" w:hAnsi="Arial"/>
          <w:sz w:val="22"/>
          <w:szCs w:val="22"/>
          <w:rtl w:val="0"/>
        </w:rPr>
        <w:t xml:space="preserve"> pay for such time. The GA shall immediately notify their supervisor upon being summoned as a juror. To the extent possible, the GA shall attempt to schedule jury duty around work assignments. The GA may keep any money paid by the court for such service. </w:t>
      </w:r>
      <w:r w:rsidDel="00000000" w:rsidR="00000000" w:rsidRPr="00000000">
        <w:rPr>
          <w:rFonts w:ascii="Arial" w:cs="Arial" w:eastAsia="Arial" w:hAnsi="Arial"/>
          <w:sz w:val="22"/>
          <w:szCs w:val="22"/>
          <w:rtl w:val="0"/>
        </w:rPr>
        <w:t xml:space="preserve">Upon dismissal from jury service, the GA shall return to their normal duties, as appropriate.</w:t>
      </w:r>
      <w:r w:rsidDel="00000000" w:rsidR="00000000" w:rsidRPr="00000000">
        <w:rPr>
          <w:rtl w:val="0"/>
        </w:rPr>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rtl w:val="0"/>
        </w:rPr>
        <w:t xml:space="preserve">Section</w:t>
      </w:r>
      <w:r w:rsidDel="00000000" w:rsidR="00000000" w:rsidRPr="00000000">
        <w:rPr>
          <w:rFonts w:ascii="Arial" w:cs="Arial" w:eastAsia="Arial" w:hAnsi="Arial"/>
          <w:b w:val="1"/>
          <w:sz w:val="22"/>
          <w:szCs w:val="22"/>
          <w:u w:val="single"/>
          <w:rtl w:val="0"/>
        </w:rPr>
        <w:t xml:space="preserve"> 3</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trike w:val="1"/>
          <w:sz w:val="22"/>
          <w:szCs w:val="22"/>
          <w:rtl w:val="0"/>
        </w:rPr>
        <w:t xml:space="preserve">LEAVES_ARTICLE.CLOSURE_SECTION </w:t>
      </w:r>
      <w:r w:rsidDel="00000000" w:rsidR="00000000" w:rsidRPr="00000000">
        <w:rPr>
          <w:rFonts w:ascii="Arial" w:cs="Arial" w:eastAsia="Arial" w:hAnsi="Arial"/>
          <w:b w:val="1"/>
          <w:sz w:val="22"/>
          <w:szCs w:val="22"/>
          <w:rtl w:val="0"/>
        </w:rPr>
        <w:t xml:space="preserve">– University Closure</w:t>
      </w:r>
      <w:r w:rsidDel="00000000" w:rsidR="00000000" w:rsidRPr="00000000">
        <w:rPr>
          <w:rFonts w:ascii="Arial" w:cs="Arial" w:eastAsia="Arial" w:hAnsi="Arial"/>
          <w:b w:val="1"/>
          <w:sz w:val="22"/>
          <w:szCs w:val="22"/>
          <w:u w:val="single"/>
          <w:rtl w:val="0"/>
        </w:rPr>
        <w:t xml:space="preserve"> Leave</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4"/>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PSU University Closure policy will apply to GAs in the event the University is closed due to inclement weather or disease containment purposes. </w:t>
      </w:r>
      <w:r w:rsidDel="00000000" w:rsidR="00000000" w:rsidRPr="00000000">
        <w:rPr>
          <w:rtl w:val="0"/>
        </w:rPr>
      </w:r>
    </w:p>
    <w:p w:rsidR="00000000" w:rsidDel="00000000" w:rsidP="00000000" w:rsidRDefault="00000000" w:rsidRPr="00000000">
      <w:pPr>
        <w:numPr>
          <w:ilvl w:val="0"/>
          <w:numId w:val="4"/>
        </w:numPr>
        <w:shd w:fill="ffffff" w:val="clear"/>
        <w:ind w:left="720" w:hanging="360"/>
        <w:contextualSpacing w:val="0"/>
        <w:rPr>
          <w:rFonts w:ascii="Times" w:cs="Times" w:eastAsia="Times" w:hAnsi="Times"/>
          <w:sz w:val="22"/>
          <w:szCs w:val="22"/>
        </w:rPr>
      </w:pPr>
      <w:r w:rsidDel="00000000" w:rsidR="00000000" w:rsidRPr="00000000">
        <w:rPr>
          <w:rFonts w:ascii="Arial" w:cs="Arial" w:eastAsia="Arial" w:hAnsi="Arial"/>
          <w:sz w:val="22"/>
          <w:szCs w:val="22"/>
          <w:rtl w:val="0"/>
        </w:rPr>
        <w:t xml:space="preserve"> GAAs shall not be required to work during University closures but shall be compensated for </w:t>
      </w:r>
      <w:r w:rsidDel="00000000" w:rsidR="00000000" w:rsidRPr="00000000">
        <w:rPr>
          <w:rFonts w:ascii="Arial" w:cs="Arial" w:eastAsia="Arial" w:hAnsi="Arial"/>
          <w:b w:val="1"/>
          <w:sz w:val="22"/>
          <w:szCs w:val="22"/>
          <w:u w:val="single"/>
          <w:rtl w:val="0"/>
        </w:rPr>
        <w:t xml:space="preserve">all hours they are scheduled to work</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trike w:val="1"/>
          <w:sz w:val="22"/>
          <w:szCs w:val="22"/>
          <w:rtl w:val="0"/>
        </w:rPr>
        <w:t xml:space="preserve">hours</w:t>
      </w:r>
      <w:r w:rsidDel="00000000" w:rsidR="00000000" w:rsidRPr="00000000">
        <w:rPr>
          <w:rFonts w:ascii="Arial" w:cs="Arial" w:eastAsia="Arial" w:hAnsi="Arial"/>
          <w:sz w:val="22"/>
          <w:szCs w:val="22"/>
          <w:rtl w:val="0"/>
        </w:rPr>
        <w:t xml:space="preserve"> during the </w:t>
      </w:r>
      <w:r w:rsidDel="00000000" w:rsidR="00000000" w:rsidRPr="00000000">
        <w:rPr>
          <w:rFonts w:ascii="Arial" w:cs="Arial" w:eastAsia="Arial" w:hAnsi="Arial"/>
          <w:sz w:val="22"/>
          <w:szCs w:val="22"/>
          <w:rtl w:val="0"/>
        </w:rPr>
        <w:t xml:space="preserve">closure</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numPr>
          <w:ilvl w:val="0"/>
          <w:numId w:val="4"/>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GTAs and GRAs shall not be required to use paid leave to accommodate missed time due to University closure</w:t>
      </w:r>
      <w:r w:rsidDel="00000000" w:rsidR="00000000" w:rsidRPr="00000000">
        <w:rPr>
          <w:rFonts w:ascii="Arial" w:cs="Arial" w:eastAsia="Arial" w:hAnsi="Arial"/>
          <w:b w:val="1"/>
          <w:sz w:val="22"/>
          <w:szCs w:val="22"/>
          <w:u w:val="single"/>
          <w:rtl w:val="0"/>
        </w:rPr>
        <w:t xml:space="preserve">, except the use of previously authorized sick leave.</w:t>
      </w:r>
    </w:p>
    <w:p w:rsidR="00000000" w:rsidDel="00000000" w:rsidP="00000000" w:rsidRDefault="00000000" w:rsidRPr="00000000">
      <w:pPr>
        <w:numPr>
          <w:ilvl w:val="0"/>
          <w:numId w:val="4"/>
        </w:numPr>
        <w:shd w:fill="ffffff" w:val="clear"/>
        <w:ind w:left="720" w:hanging="360"/>
        <w:contextualSpacing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GAs working on research projects may be deemed “research-essential GAs” in order to comply with Federal research regulations.</w:t>
      </w:r>
    </w:p>
    <w:p w:rsidR="00000000" w:rsidDel="00000000" w:rsidP="00000000" w:rsidRDefault="00000000" w:rsidRPr="00000000">
      <w:pPr>
        <w:shd w:fill="ffffff" w:val="clea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hd w:fill="ffffff" w:val="clear"/>
        <w:contextualSpacing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Section 4 -- Personal Leaves of Absence</w:t>
      </w:r>
      <w:r w:rsidDel="00000000" w:rsidR="00000000" w:rsidRPr="00000000">
        <w:rPr>
          <w:rFonts w:ascii="Arial" w:cs="Arial" w:eastAsia="Arial" w:hAnsi="Arial"/>
          <w:b w:val="1"/>
          <w:sz w:val="22"/>
          <w:szCs w:val="22"/>
          <w:u w:val="single"/>
          <w:rtl w:val="0"/>
        </w:rPr>
        <w:t xml:space="preserve"> Without Pay</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Personal Leave without pay of 5 continuous days or less may be arranged by mutual agreement between the GA and their supervisor.</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GAs may request a Personal Leave of Absence for time off in excess of five (5) continuous days of leave without pay. </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Personal Leaves of Absence will be used for leaves of absence that are not covered by other leaves of absence provision of this Agreement and/or University, State, or Federal benefit or entitlement programs.</w:t>
      </w:r>
    </w:p>
    <w:p w:rsidR="00000000" w:rsidDel="00000000" w:rsidP="00000000" w:rsidRDefault="00000000" w:rsidRPr="00000000">
      <w:pPr>
        <w:numPr>
          <w:ilvl w:val="0"/>
          <w:numId w:val="2"/>
        </w:numPr>
        <w:shd w:fill="ffffff" w:val="clear"/>
        <w:ind w:left="720" w:hanging="360"/>
        <w:contextualSpacing w:val="1"/>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To request a Personal Leave of Absence, employees must submit a completed </w:t>
      </w:r>
      <w:hyperlink r:id="rId5">
        <w:r w:rsidDel="00000000" w:rsidR="00000000" w:rsidRPr="00000000">
          <w:rPr>
            <w:rFonts w:ascii="Arial" w:cs="Arial" w:eastAsia="Arial" w:hAnsi="Arial"/>
            <w:b w:val="1"/>
            <w:color w:val="a33f1f"/>
            <w:sz w:val="22"/>
            <w:szCs w:val="22"/>
            <w:u w:val="single"/>
            <w:rtl w:val="0"/>
          </w:rPr>
          <w:t xml:space="preserve">Personal/Discretionary Leave Request</w:t>
        </w:r>
      </w:hyperlink>
      <w:r w:rsidDel="00000000" w:rsidR="00000000" w:rsidRPr="00000000">
        <w:rPr>
          <w:rFonts w:ascii="Arial" w:cs="Arial" w:eastAsia="Arial" w:hAnsi="Arial"/>
          <w:b w:val="1"/>
          <w:sz w:val="22"/>
          <w:szCs w:val="22"/>
          <w:u w:val="single"/>
          <w:rtl w:val="0"/>
        </w:rPr>
        <w:t xml:space="preserve"> form to the Office of Human Resources</w:t>
      </w:r>
      <w:r w:rsidDel="00000000" w:rsidR="00000000" w:rsidRPr="00000000">
        <w:rPr>
          <w:rFonts w:ascii="Arial" w:cs="Arial" w:eastAsia="Arial" w:hAnsi="Arial"/>
          <w:b w:val="1"/>
          <w:sz w:val="22"/>
          <w:szCs w:val="22"/>
          <w:u w:val="single"/>
          <w:rtl w:val="0"/>
        </w:rPr>
        <w:t xml:space="preserve">.</w:t>
      </w:r>
    </w:p>
    <w:p w:rsidR="00000000" w:rsidDel="00000000" w:rsidP="00000000" w:rsidRDefault="00000000" w:rsidRPr="00000000">
      <w:pPr>
        <w:contextualSpacing w:val="0"/>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Section LEAVES_ARTICLE.ELECTION_SECTION – : Election Days</w:t>
      </w:r>
    </w:p>
    <w:p w:rsidR="00000000" w:rsidDel="00000000" w:rsidP="00000000" w:rsidRDefault="00000000" w:rsidRPr="00000000">
      <w:pPr>
        <w:ind w:left="720" w:firstLine="0"/>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International GAs who wish and/or are required to vote in their national elections and can only do so at the consular agency, must provide the employing department with both reasonable advance notice and documentation. The employing department will arrange the work to allow the GA adequate travel time, up to five (5) days, to the nearest consular agency where the GA may vote. </w:t>
      </w:r>
    </w:p>
    <w:p w:rsidR="00000000" w:rsidDel="00000000" w:rsidP="00000000" w:rsidRDefault="00000000" w:rsidRPr="00000000">
      <w:pPr>
        <w:contextualSpacing w:val="0"/>
        <w:rPr>
          <w:rFonts w:ascii="Arial" w:cs="Arial" w:eastAsia="Arial" w:hAnsi="Arial"/>
          <w:strike w:val="1"/>
          <w:sz w:val="22"/>
          <w:szCs w:val="22"/>
        </w:rPr>
      </w:pPr>
      <w:r w:rsidDel="00000000" w:rsidR="00000000" w:rsidRPr="00000000">
        <w:rPr>
          <w:rtl w:val="0"/>
        </w:rPr>
      </w:r>
    </w:p>
    <w:p w:rsidR="00000000" w:rsidDel="00000000" w:rsidP="00000000" w:rsidRDefault="00000000" w:rsidRPr="00000000">
      <w:pPr>
        <w:pStyle w:val="Heading1"/>
        <w:pBdr>
          <w:top w:color="auto" w:space="0" w:sz="0" w:val="none"/>
          <w:left w:color="auto" w:space="5" w:sz="0" w:val="none"/>
          <w:bottom w:color="auto" w:space="0" w:sz="0" w:val="none"/>
          <w:right w:color="auto" w:space="0" w:sz="0" w:val="none"/>
          <w:between w:color="auto" w:space="0" w:sz="0" w:val="none"/>
        </w:pBdr>
        <w:spacing w:after="0" w:before="0" w:line="276" w:lineRule="auto"/>
        <w:contextualSpacing w:val="0"/>
        <w:rPr>
          <w:rFonts w:ascii="Arial" w:cs="Arial" w:eastAsia="Arial" w:hAnsi="Arial"/>
          <w:b w:val="0"/>
          <w:strike w:val="1"/>
          <w:sz w:val="22"/>
          <w:szCs w:val="22"/>
        </w:rPr>
      </w:pPr>
      <w:bookmarkStart w:colFirst="0" w:colLast="0" w:name="_iee8uauawyd7" w:id="1"/>
      <w:bookmarkEnd w:id="1"/>
      <w:r w:rsidDel="00000000" w:rsidR="00000000" w:rsidRPr="00000000">
        <w:rPr>
          <w:rFonts w:ascii="Arial" w:cs="Arial" w:eastAsia="Arial" w:hAnsi="Arial"/>
          <w:b w:val="0"/>
          <w:strike w:val="1"/>
          <w:sz w:val="22"/>
          <w:szCs w:val="22"/>
          <w:rtl w:val="0"/>
        </w:rPr>
        <w:t xml:space="preserve">Section LEAVES_ARTICLE.IMMIGRATION_SECTION –  Immigration Proceedings</w:t>
      </w:r>
    </w:p>
    <w:p w:rsidR="00000000" w:rsidDel="00000000" w:rsidP="00000000" w:rsidRDefault="00000000" w:rsidRPr="00000000">
      <w:pPr>
        <w:pBdr>
          <w:top w:color="auto" w:space="0" w:sz="0" w:val="none"/>
          <w:left w:color="auto" w:space="5" w:sz="0" w:val="none"/>
          <w:bottom w:color="auto" w:space="0" w:sz="0" w:val="none"/>
          <w:right w:color="auto" w:space="0" w:sz="0" w:val="none"/>
          <w:between w:color="auto" w:space="0" w:sz="0" w:val="none"/>
        </w:pBdr>
        <w:spacing w:line="276" w:lineRule="auto"/>
        <w:ind w:left="720" w:firstLine="0"/>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In the event a GA is compelled during work hours to participate in immigration proceedings on behalf of themselves or on behalf of a family member, the GA shall provide their supervisor with written verification from the involved government agency including time and dates relevant to the absence. Provided the GA abides by the provisions of this section, no reduction in FTE or loss of pay will result.</w:t>
      </w:r>
    </w:p>
    <w:p w:rsidR="00000000" w:rsidDel="00000000" w:rsidP="00000000" w:rsidRDefault="00000000" w:rsidRPr="00000000">
      <w:pP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Heading1"/>
        <w:pBdr>
          <w:top w:color="auto" w:space="0" w:sz="0" w:val="none"/>
          <w:left w:color="auto" w:space="5" w:sz="0" w:val="none"/>
          <w:bottom w:color="auto" w:space="0" w:sz="0" w:val="none"/>
          <w:right w:color="auto" w:space="0" w:sz="0" w:val="none"/>
          <w:between w:color="auto" w:space="0" w:sz="0" w:val="none"/>
        </w:pBdr>
        <w:spacing w:after="0" w:before="0" w:line="276" w:lineRule="auto"/>
        <w:contextualSpacing w:val="0"/>
        <w:rPr>
          <w:rFonts w:ascii="Arial" w:cs="Arial" w:eastAsia="Arial" w:hAnsi="Arial"/>
          <w:b w:val="0"/>
          <w:strike w:val="1"/>
          <w:sz w:val="22"/>
          <w:szCs w:val="22"/>
        </w:rPr>
      </w:pPr>
      <w:bookmarkStart w:colFirst="0" w:colLast="0" w:name="_snbw31wkulmh" w:id="2"/>
      <w:bookmarkEnd w:id="2"/>
      <w:r w:rsidDel="00000000" w:rsidR="00000000" w:rsidRPr="00000000">
        <w:rPr>
          <w:rFonts w:ascii="Arial" w:cs="Arial" w:eastAsia="Arial" w:hAnsi="Arial"/>
          <w:b w:val="0"/>
          <w:strike w:val="1"/>
          <w:sz w:val="22"/>
          <w:szCs w:val="22"/>
          <w:rtl w:val="0"/>
        </w:rPr>
        <w:t xml:space="preserve">Section LEAVES_ARTICLE.PERSONAL_SECTION –  Schedule Changes for Personal Leave</w:t>
      </w:r>
    </w:p>
    <w:p w:rsidR="00000000" w:rsidDel="00000000" w:rsidP="00000000" w:rsidRDefault="00000000" w:rsidRPr="00000000">
      <w:pPr>
        <w:pBdr>
          <w:top w:color="auto" w:space="0" w:sz="0" w:val="none"/>
          <w:left w:color="auto" w:space="5" w:sz="0" w:val="none"/>
          <w:bottom w:color="auto" w:space="0" w:sz="0" w:val="none"/>
          <w:right w:color="auto" w:space="0" w:sz="0" w:val="none"/>
          <w:between w:color="auto" w:space="0" w:sz="0" w:val="none"/>
        </w:pBdr>
        <w:spacing w:line="276" w:lineRule="auto"/>
        <w:ind w:left="720" w:firstLine="0"/>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GAs may arrange their work schedule to allow for fifteen (15) days personal leave over the academic year. The 15 days may be contiguous or taken incrementally. Such leave shall not reduce the GA’s obligation to fulfill the hours required of their assigned FTE. Requests for leave shall be made in writing sufficiently in advance of the schedule change to allow for planning for the absence. The decision on the request shall be made in writing and within a reasonable timeframe. Such requests shall not be unreasonably denied. This language does not limit a supervisor’s ability to permit additional schedule adjustments.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Section LEAVES_ARTICLE.PROFESSIONAL_DEVELOPMENT_SECTION –  Professional Development Leave</w:t>
      </w:r>
    </w:p>
    <w:p w:rsidR="00000000" w:rsidDel="00000000" w:rsidP="00000000" w:rsidRDefault="00000000" w:rsidRPr="00000000">
      <w:pPr>
        <w:spacing w:line="276" w:lineRule="auto"/>
        <w:ind w:left="720" w:firstLine="0"/>
        <w:contextualSpacing w:val="0"/>
        <w:rPr>
          <w:rFonts w:ascii="Arial" w:cs="Arial" w:eastAsia="Arial" w:hAnsi="Arial"/>
          <w:strike w:val="1"/>
          <w:sz w:val="22"/>
          <w:szCs w:val="22"/>
        </w:rPr>
      </w:pPr>
      <w:r w:rsidDel="00000000" w:rsidR="00000000" w:rsidRPr="00000000">
        <w:rPr>
          <w:rFonts w:ascii="Arial" w:cs="Arial" w:eastAsia="Arial" w:hAnsi="Arial"/>
          <w:strike w:val="1"/>
          <w:sz w:val="22"/>
          <w:szCs w:val="22"/>
          <w:rtl w:val="0"/>
        </w:rPr>
        <w:t xml:space="preserve">In instances where attending a conference, training, or other professional development opportunity is required by a supervisor or employing unit or otherwise conforms with the usual duties of the GA’s appointment, the GA shall not be required to flex their schedule to make up the time away. </w:t>
      </w:r>
      <w:r w:rsidDel="00000000" w:rsidR="00000000" w:rsidRPr="00000000">
        <w:rPr>
          <w:rFonts w:ascii="Arial" w:cs="Arial" w:eastAsia="Arial" w:hAnsi="Arial"/>
          <w:strike w:val="1"/>
          <w:sz w:val="22"/>
          <w:szCs w:val="22"/>
          <w:rtl w:val="0"/>
        </w:rPr>
        <w:t xml:space="preserve">In instances where such attendance falls outside of normal work duties, GAs may flex their schedule to accommodate the time devoted to professional development.</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2"/>
          <w:szCs w:val="22"/>
        </w:rPr>
      </w:pPr>
      <w:r w:rsidDel="00000000" w:rsidR="00000000" w:rsidRPr="00000000">
        <w:rPr>
          <w:rtl w:val="0"/>
        </w:rPr>
      </w:r>
    </w:p>
    <w:sectPr>
      <w:headerReference r:id="rId6" w:type="default"/>
      <w:footerReference r:id="rId7" w:type="default"/>
      <w:footerReference r:id="rId8" w:type="even"/>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ind w:left="7920" w:firstLine="720"/>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-8</w:t>
    </w:r>
    <w:r w:rsidDel="00000000" w:rsidR="00000000" w:rsidRPr="00000000">
      <w:rPr>
        <w:rtl w:val="0"/>
      </w:rPr>
    </w:r>
  </w:p>
  <w:p w:rsidR="00000000" w:rsidDel="00000000" w:rsidP="00000000" w:rsidRDefault="00000000" w:rsidRPr="00000000">
    <w:pPr>
      <w:tabs>
        <w:tab w:val="center" w:pos="4680"/>
        <w:tab w:val="right" w:pos="9360"/>
      </w:tabs>
      <w:spacing w:after="1440"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680"/>
        <w:tab w:val="right" w:pos="9360"/>
      </w:tabs>
      <w:spacing w:after="14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before="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before="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before="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before="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tabs>
        <w:tab w:val="center" w:pos="4680"/>
        <w:tab w:val="right" w:pos="9360"/>
      </w:tabs>
      <w:spacing w:before="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12/1/17 - Admin Counter Proposal to GEU 11/17/17 Proposal</w:t>
    </w:r>
  </w:p>
  <w:p w:rsidR="00000000" w:rsidDel="00000000" w:rsidP="00000000" w:rsidRDefault="00000000" w:rsidRPr="00000000">
    <w:pPr>
      <w:tabs>
        <w:tab w:val="center" w:pos="4680"/>
        <w:tab w:val="right" w:pos="9360"/>
      </w:tabs>
      <w:spacing w:before="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160" w:line="259"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This proposal has been prepared for the purposes of collective bargaining only and does not represent the final form of the Article. The University reserves the right to amend or withdraw this proposal as bargaining may require.</w:t>
    </w:r>
  </w:p>
  <w:p w:rsidR="00000000" w:rsidDel="00000000" w:rsidP="00000000" w:rsidRDefault="00000000" w:rsidRPr="00000000">
    <w:pPr>
      <w:tabs>
        <w:tab w:val="center" w:pos="4680"/>
        <w:tab w:val="right" w:pos="9360"/>
      </w:tabs>
      <w:spacing w:before="0" w:lineRule="auto"/>
      <w:contextualSpacing w:val="0"/>
      <w:rPr>
        <w:rFonts w:ascii="Arial" w:cs="Arial" w:eastAsia="Arial" w:hAnsi="Arial"/>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hanging="360"/>
      </w:pPr>
      <w:rPr>
        <w:rFonts w:ascii="Arial" w:cs="Arial" w:eastAsia="Arial" w:hAnsi="Arial"/>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1520" w:hanging="440"/>
      </w:pPr>
      <w:rPr>
        <w:rFonts w:ascii="Times New Roman" w:cs="Times New Roman" w:eastAsia="Times New Roman" w:hAnsi="Times New Roman"/>
        <w:b w:val="1"/>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decimal"/>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360" w:hanging="360"/>
      </w:pPr>
      <w:rPr>
        <w:b w:val="1"/>
      </w:rPr>
    </w:lvl>
    <w:lvl w:ilvl="1">
      <w:start w:val="1"/>
      <w:numFmt w:val="lowerLetter"/>
      <w:lvlText w:val="%2."/>
      <w:lvlJc w:val="left"/>
      <w:pPr>
        <w:ind w:left="1080" w:hanging="360"/>
      </w:pPr>
      <w:rPr>
        <w:strike w:val="0"/>
      </w:rPr>
    </w:lvl>
    <w:lvl w:ilvl="2">
      <w:start w:val="1"/>
      <w:numFmt w:val="lowerRoman"/>
      <w:lvlText w:val="%2.%3."/>
      <w:lvlJc w:val="right"/>
      <w:pPr>
        <w:ind w:left="1800" w:hanging="180"/>
      </w:pPr>
      <w:rPr/>
    </w:lvl>
    <w:lvl w:ilvl="3">
      <w:start w:val="1"/>
      <w:numFmt w:val="decimal"/>
      <w:lvlText w:val="%2.%3.%4."/>
      <w:lvlJc w:val="left"/>
      <w:pPr>
        <w:ind w:left="2520" w:hanging="360"/>
      </w:pPr>
      <w:rPr/>
    </w:lvl>
    <w:lvl w:ilvl="4">
      <w:start w:val="1"/>
      <w:numFmt w:val="lowerLetter"/>
      <w:lvlText w:val="%2.%3.%4.%5."/>
      <w:lvlJc w:val="left"/>
      <w:pPr>
        <w:ind w:left="3240" w:hanging="360"/>
      </w:pPr>
      <w:rPr/>
    </w:lvl>
    <w:lvl w:ilvl="5">
      <w:start w:val="1"/>
      <w:numFmt w:val="lowerRoman"/>
      <w:lvlText w:val="%2.%3.%4.%5.%6."/>
      <w:lvlJc w:val="right"/>
      <w:pPr>
        <w:ind w:left="3960" w:hanging="180"/>
      </w:pPr>
      <w:rPr/>
    </w:lvl>
    <w:lvl w:ilvl="6">
      <w:start w:val="1"/>
      <w:numFmt w:val="decimal"/>
      <w:lvlText w:val="%2.%3.%4.%5.%6.%7."/>
      <w:lvlJc w:val="left"/>
      <w:pPr>
        <w:ind w:left="4680" w:hanging="360"/>
      </w:pPr>
      <w:rPr/>
    </w:lvl>
    <w:lvl w:ilvl="7">
      <w:start w:val="1"/>
      <w:numFmt w:val="lowerLetter"/>
      <w:lvlText w:val="%2.%3.%4.%5.%6.%7.%8."/>
      <w:lvlJc w:val="left"/>
      <w:pPr>
        <w:ind w:left="5400" w:hanging="360"/>
      </w:pPr>
      <w:rPr/>
    </w:lvl>
    <w:lvl w:ilvl="8">
      <w:start w:val="1"/>
      <w:numFmt w:val="lowerRoman"/>
      <w:lvlText w:val="%2.%3.%4.%5.%6.%7.%8.%9."/>
      <w:lvlJc w:val="right"/>
      <w:pPr>
        <w:ind w:left="6120" w:hanging="180"/>
      </w:pPr>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1440" w:hanging="360"/>
      </w:pPr>
      <w:rPr>
        <w:rFonts w:ascii="Calibri" w:cs="Calibri" w:eastAsia="Calibri" w:hAnsi="Calibri"/>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b w:val="1"/>
      <w:sz w:val="48"/>
      <w:szCs w:val="48"/>
    </w:rPr>
  </w:style>
  <w:style w:type="paragraph" w:styleId="Heading2">
    <w:name w:val="heading 2"/>
    <w:basedOn w:val="Normal"/>
    <w:next w:val="Normal"/>
    <w:pPr>
      <w:spacing w:after="100" w:before="10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2">
    <w:basedOn w:val="TableNormal"/>
    <w:pPr>
      <w:pBdr>
        <w:top w:color="000000" w:space="0" w:sz="0" w:val="none"/>
        <w:left w:color="000000" w:space="0" w:sz="0" w:val="none"/>
        <w:bottom w:color="000000" w:space="0" w:sz="0" w:val="none"/>
        <w:right w:color="000000" w:space="0" w:sz="0" w:val="none"/>
        <w:between w:color="000000" w:space="0" w:sz="0" w:val="none"/>
      </w:pBdr>
      <w:spacing w:after="0" w:line="240" w:lineRule="auto"/>
    </w:pPr>
    <w:rPr>
      <w:rFonts w:ascii="Calibri" w:cs="Calibri" w:eastAsia="Calibri" w:hAnsi="Calibri"/>
      <w:color w:val="00000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pdx.edu/sites/www.pdx.edu.hr/files/hr_emp_leave_discretionary.doc"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