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before="75" w:line="240" w:lineRule="auto"/>
        <w:contextualSpacing w:val="0"/>
        <w:jc w:val="center"/>
        <w:rPr>
          <w:rFonts w:ascii="Times New Roman" w:cs="Times New Roman" w:eastAsia="Times New Roman" w:hAnsi="Times New Roman"/>
          <w:color w:val="2b2d2d"/>
        </w:rPr>
      </w:pPr>
      <w:r w:rsidDel="00000000" w:rsidR="00000000" w:rsidRPr="00000000">
        <w:rPr>
          <w:rFonts w:ascii="Times New Roman" w:cs="Times New Roman" w:eastAsia="Times New Roman" w:hAnsi="Times New Roman"/>
          <w:color w:val="2b2d2d"/>
          <w:rtl w:val="0"/>
        </w:rPr>
        <w:t xml:space="preserve">MEMORANDUM OF UNDERSTANDING</w:t>
      </w:r>
    </w:p>
    <w:p w:rsidR="00000000" w:rsidDel="00000000" w:rsidP="00000000" w:rsidRDefault="00000000" w:rsidRPr="00000000">
      <w:pPr>
        <w:spacing w:after="0" w:before="75"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Portland Streetcar</w:t>
      </w:r>
    </w:p>
    <w:p w:rsidR="00000000" w:rsidDel="00000000" w:rsidP="00000000" w:rsidRDefault="00000000" w:rsidRPr="00000000">
      <w:pPr>
        <w:spacing w:after="0" w:before="75"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b2d2d"/>
          <w:rtl w:val="0"/>
        </w:rPr>
        <w:t xml:space="preserve">The following Memorandum of Understanding is hereby entered into by and between the Graduate Employees Union, AFT-Oregon/AAUP, Local (GEU) and the Portland State University (University) for the purpose of resolving GEU’s Demand to Bargain regarding a change to a mandatory subject of bargaining, specifically, the use of the Portland Streetcar at no cost to GAs.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18" w:line="240" w:lineRule="auto"/>
        <w:ind w:firstLine="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b2d2d"/>
          <w:rtl w:val="0"/>
        </w:rPr>
        <w:t xml:space="preserve">WHEREAS the University and GEU recognize that GAs are employees who are essential to the operation of the University; and</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ind w:firstLine="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b2d2d"/>
          <w:rtl w:val="0"/>
        </w:rPr>
        <w:t xml:space="preserve">WHEREAS the parties recognize that the current arrangement which allows GAs to utilize the Portland Streetcar is a mandatory subject of bargaining that cannot be unilaterally changed;</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5" w:line="240" w:lineRule="auto"/>
        <w:ind w:firstLine="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b2d2d"/>
          <w:rtl w:val="0"/>
        </w:rPr>
        <w:t xml:space="preserve">THEREFORE, and in the spirit of cooperation, the University and GEU agree to the following:</w:t>
      </w:r>
      <w:r w:rsidDel="00000000" w:rsidR="00000000" w:rsidRPr="00000000">
        <w:rPr>
          <w:rtl w:val="0"/>
        </w:rPr>
      </w:r>
    </w:p>
    <w:p w:rsidR="00000000" w:rsidDel="00000000" w:rsidP="00000000" w:rsidRDefault="00000000" w:rsidRPr="00000000">
      <w:pPr>
        <w:shd w:fill="ffffff" w:val="clear"/>
        <w:spacing w:after="0" w:line="240" w:lineRule="auto"/>
        <w:ind w:left="720" w:firstLine="0"/>
        <w:contextualSpacing w:val="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pPr>
        <w:numPr>
          <w:ilvl w:val="0"/>
          <w:numId w:val="1"/>
        </w:numPr>
        <w:shd w:fill="ffffff" w:val="clear"/>
        <w:spacing w:after="0" w:line="240" w:lineRule="auto"/>
        <w:ind w:left="720" w:hanging="360"/>
        <w:contextualSpacing w:val="0"/>
        <w:rPr>
          <w:rFonts w:ascii="Times New Roman" w:cs="Times New Roman" w:eastAsia="Times New Roman" w:hAnsi="Times New Roman"/>
          <w:color w:val="222222"/>
        </w:rPr>
      </w:pPr>
      <w:bookmarkStart w:colFirst="0" w:colLast="0" w:name="_gjdgxs" w:id="0"/>
      <w:bookmarkEnd w:id="0"/>
      <w:r w:rsidDel="00000000" w:rsidR="00000000" w:rsidRPr="00000000">
        <w:rPr>
          <w:rFonts w:ascii="Times New Roman" w:cs="Times New Roman" w:eastAsia="Times New Roman" w:hAnsi="Times New Roman"/>
          <w:color w:val="222222"/>
          <w:rtl w:val="0"/>
        </w:rPr>
        <w:t xml:space="preserve">GEU and the University understand  that the current negotiated agreement between the University and the Portland Streetcar, Inc. will remain unchanged until June 30, 2018.</w:t>
      </w:r>
    </w:p>
    <w:p w:rsidR="00000000" w:rsidDel="00000000" w:rsidP="00000000" w:rsidRDefault="00000000" w:rsidRPr="00000000">
      <w:pPr>
        <w:shd w:fill="ffffff" w:val="clear"/>
        <w:spacing w:after="0" w:line="240" w:lineRule="auto"/>
        <w:ind w:left="720" w:firstLine="0"/>
        <w:contextualSpacing w:val="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pPr>
        <w:numPr>
          <w:ilvl w:val="0"/>
          <w:numId w:val="1"/>
        </w:numPr>
        <w:shd w:fill="ffffff" w:val="clear"/>
        <w:spacing w:after="0" w:line="240" w:lineRule="auto"/>
        <w:ind w:left="720" w:hanging="360"/>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University will maintain the status quo with regard to free access to the Portland Streetcar, Inc. for GEU bargaining unit members, subject </w:t>
      </w:r>
      <w:r w:rsidDel="00000000" w:rsidR="00000000" w:rsidRPr="00000000">
        <w:rPr>
          <w:rFonts w:ascii="Times New Roman" w:cs="Times New Roman" w:eastAsia="Times New Roman" w:hAnsi="Times New Roman"/>
          <w:b w:val="1"/>
          <w:u w:val="single"/>
          <w:rtl w:val="0"/>
        </w:rPr>
        <w:t xml:space="preserve">to</w:t>
      </w:r>
      <w:r w:rsidDel="00000000" w:rsidR="00000000" w:rsidRPr="00000000">
        <w:rPr>
          <w:rFonts w:ascii="Times New Roman" w:cs="Times New Roman" w:eastAsia="Times New Roman" w:hAnsi="Times New Roman"/>
          <w:color w:val="222222"/>
          <w:rtl w:val="0"/>
        </w:rPr>
        <w:t xml:space="preserve"> #6 below.</w:t>
      </w:r>
    </w:p>
    <w:p w:rsidR="00000000" w:rsidDel="00000000" w:rsidP="00000000" w:rsidRDefault="00000000" w:rsidRPr="00000000">
      <w:pPr>
        <w:shd w:fill="ffffff" w:val="clear"/>
        <w:spacing w:after="0" w:line="240" w:lineRule="auto"/>
        <w:contextualSpacing w:val="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pPr>
        <w:numPr>
          <w:ilvl w:val="0"/>
          <w:numId w:val="1"/>
        </w:numPr>
        <w:shd w:fill="ffffff" w:val="clear"/>
        <w:spacing w:after="0" w:line="240" w:lineRule="auto"/>
        <w:ind w:left="720" w:hanging="360"/>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GEU members may access the Streetcar using their University ID card through June 30, 2018.</w:t>
      </w:r>
    </w:p>
    <w:p w:rsidR="00000000" w:rsidDel="00000000" w:rsidP="00000000" w:rsidRDefault="00000000" w:rsidRPr="00000000">
      <w:pPr>
        <w:shd w:fill="ffffff" w:val="clear"/>
        <w:spacing w:after="0" w:line="240" w:lineRule="auto"/>
        <w:ind w:left="720" w:firstLine="0"/>
        <w:contextualSpacing w:val="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pPr>
        <w:numPr>
          <w:ilvl w:val="0"/>
          <w:numId w:val="1"/>
        </w:numPr>
        <w:shd w:fill="ffffff" w:val="clear"/>
        <w:spacing w:after="0" w:line="240" w:lineRule="auto"/>
        <w:ind w:left="720" w:hanging="360"/>
        <w:contextualSpacing w:val="0"/>
        <w:rPr>
          <w:rFonts w:ascii="Times New Roman" w:cs="Times New Roman" w:eastAsia="Times New Roman" w:hAnsi="Times New Roman"/>
          <w:color w:val="222222"/>
        </w:rPr>
      </w:pPr>
      <w:commentRangeStart w:id="0"/>
      <w:r w:rsidDel="00000000" w:rsidR="00000000" w:rsidRPr="00000000">
        <w:rPr>
          <w:rFonts w:ascii="Times New Roman" w:cs="Times New Roman" w:eastAsia="Times New Roman" w:hAnsi="Times New Roman"/>
          <w:color w:val="222222"/>
          <w:rtl w:val="0"/>
        </w:rPr>
        <w:t xml:space="preserve">Any GEU member who may have purchased a </w:t>
      </w:r>
      <w:r w:rsidDel="00000000" w:rsidR="00000000" w:rsidRPr="00000000">
        <w:rPr>
          <w:rFonts w:ascii="Times New Roman" w:cs="Times New Roman" w:eastAsia="Times New Roman" w:hAnsi="Times New Roman"/>
          <w:b w:val="1"/>
          <w:strike w:val="1"/>
          <w:color w:val="222222"/>
          <w:rtl w:val="0"/>
        </w:rPr>
        <w:t xml:space="preserve">PSU discounted</w:t>
      </w:r>
      <w:r w:rsidDel="00000000" w:rsidR="00000000" w:rsidRPr="00000000">
        <w:rPr>
          <w:rFonts w:ascii="Times New Roman" w:cs="Times New Roman" w:eastAsia="Times New Roman" w:hAnsi="Times New Roman"/>
          <w:color w:val="222222"/>
          <w:rtl w:val="0"/>
        </w:rPr>
        <w:t xml:space="preserve"> Streetcar pass</w:t>
      </w:r>
      <w:r w:rsidDel="00000000" w:rsidR="00000000" w:rsidRPr="00000000">
        <w:rPr>
          <w:rFonts w:ascii="Times New Roman" w:cs="Times New Roman" w:eastAsia="Times New Roman" w:hAnsi="Times New Roman"/>
          <w:b w:val="1"/>
          <w:color w:val="222222"/>
          <w:rtl w:val="0"/>
        </w:rPr>
        <w:t xml:space="preserve"> </w:t>
      </w:r>
      <w:r w:rsidDel="00000000" w:rsidR="00000000" w:rsidRPr="00000000">
        <w:rPr>
          <w:rFonts w:ascii="Times New Roman" w:cs="Times New Roman" w:eastAsia="Times New Roman" w:hAnsi="Times New Roman"/>
          <w:b w:val="1"/>
          <w:color w:val="222222"/>
          <w:u w:val="single"/>
          <w:rtl w:val="0"/>
        </w:rPr>
        <w:t xml:space="preserve">for Fall term 2017</w:t>
      </w:r>
      <w:r w:rsidDel="00000000" w:rsidR="00000000" w:rsidRPr="00000000">
        <w:rPr>
          <w:rFonts w:ascii="Times New Roman" w:cs="Times New Roman" w:eastAsia="Times New Roman" w:hAnsi="Times New Roman"/>
          <w:color w:val="222222"/>
          <w:rtl w:val="0"/>
        </w:rPr>
        <w:t xml:space="preserve">, will be reimbursed, within a reasonable time period, by the University upon submission of receipt or the pass.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hd w:fill="ffffff" w:val="clear"/>
        <w:spacing w:after="0" w:line="240" w:lineRule="auto"/>
        <w:ind w:firstLine="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shd w:fill="ffffff" w:val="clear"/>
        <w:spacing w:after="0" w:before="0" w:line="240" w:lineRule="auto"/>
        <w:ind w:left="720" w:hanging="360"/>
        <w:contextualSpacing w:val="1"/>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parties’ agree to negotiate about streetcar access during the current contract negotiations. Any agreed upon language will address issues beginning after June 30, 2018.</w:t>
      </w:r>
    </w:p>
    <w:p w:rsidR="00000000" w:rsidDel="00000000" w:rsidP="00000000" w:rsidRDefault="00000000" w:rsidRPr="00000000">
      <w:pPr>
        <w:spacing w:after="0" w:lineRule="auto"/>
        <w:ind w:left="720" w:firstLine="0"/>
        <w:contextualSpacing w:val="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pPr>
        <w:numPr>
          <w:ilvl w:val="0"/>
          <w:numId w:val="1"/>
        </w:numPr>
        <w:shd w:fill="ffffff" w:val="clear"/>
        <w:spacing w:after="0" w:before="0" w:line="240" w:lineRule="auto"/>
        <w:ind w:left="720" w:hanging="360"/>
        <w:contextualSpacing w:val="1"/>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The parties acknowledge and agree that in the event contract negotiations are not concluded by June 30, 2018, the status quo of free access to the Portland Streetcar will be maintained until the parties have engaged in all aspects of good faith bargaining.</w:t>
      </w:r>
    </w:p>
    <w:p w:rsidR="00000000" w:rsidDel="00000000" w:rsidP="00000000" w:rsidRDefault="00000000" w:rsidRPr="00000000">
      <w:pPr>
        <w:shd w:fill="ffffff" w:val="clear"/>
        <w:spacing w:after="0" w:line="240" w:lineRule="auto"/>
        <w:ind w:left="720" w:firstLine="0"/>
        <w:contextualSpacing w:val="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494949"/>
        </w:rPr>
      </w:pPr>
      <w:r w:rsidDel="00000000" w:rsidR="00000000" w:rsidRPr="00000000">
        <w:rPr>
          <w:rFonts w:ascii="Times New Roman" w:cs="Times New Roman" w:eastAsia="Times New Roman" w:hAnsi="Times New Roman"/>
          <w:color w:val="2b2d2d"/>
          <w:rtl w:val="0"/>
        </w:rPr>
        <w:t xml:space="preserve">This Memorandum of Understanding is effective as of October 1, 2017.</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b2d2d"/>
          <w:rtl w:val="0"/>
        </w:rPr>
        <w:t xml:space="preserve">For the University:</w:t>
        <w:tab/>
        <w:tab/>
        <w:tab/>
        <w:tab/>
        <w:tab/>
        <w:tab/>
        <w:t xml:space="preserve">For GEU, AFT/AAUP Local:</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ind w:left="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b2d2d"/>
          <w:rtl w:val="0"/>
        </w:rPr>
        <w:t xml:space="preserve">___________________________</w:t>
        <w:tab/>
        <w:tab/>
        <w:tab/>
        <w:tab/>
        <w:t xml:space="preserve">_________________________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rtl w:val="0"/>
        </w:rPr>
        <w:br w:type="textWrapping"/>
        <w:br w:type="textWrapping"/>
        <w:br w:type="textWrapping"/>
        <w:tab/>
        <w:tab/>
        <w:tab/>
        <w:tab/>
        <w:tab/>
        <w:tab/>
        <w:tab/>
        <w:t xml:space="preserve"> </w:t>
      </w:r>
      <w:r w:rsidDel="00000000" w:rsidR="00000000" w:rsidRPr="00000000">
        <w:rPr>
          <w:rtl w:val="0"/>
        </w:rPr>
      </w:r>
    </w:p>
    <w:sectPr>
      <w:pgSz w:h="15840" w:w="12240"/>
      <w:pgMar w:bottom="864" w:top="864" w:left="1440" w:right="864"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Debra Mayo-Kelley" w:id="0" w:date="2017-11-03T22:31:2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 Colleagues,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message to follow up to the conversations we have been having about the change in the Streetcar fees in response to the demand to bargain that you filed in September. I wanted to let you know that we have a solution that I believes meets all parties’ interests.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University is in the process of renegotiating our contract with Portland Streetcar, Inc. (PSI) to provide rides on the Streetcar at no cost to faculty, staff, and students using a PSU ID until the end of fiscal year 2017-18 (June 30, 2018). Any GEU bargaining unit members who purchased a Streetcar pass will be reimbursed for those purchases (procedure TBD). The University will negotiate with GEU on transit solutions for the period after July 1, 2018 during initial contract negotiations.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request that you do not share this information with your bargaining unit members until the new contract with PSI has been completed. I will keep you posted as to when that happens.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let me know if you have any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Julia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Julia Getchell, Ph.D.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 of Academic Employee and Labor Relations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eorgia" w:cs="Georgia" w:eastAsia="Georgia" w:hAnsi="Georg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